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DC21B" w14:textId="77777777" w:rsidR="008E7171" w:rsidRPr="008E7171" w:rsidRDefault="008E7171" w:rsidP="008E7171">
      <w:r w:rsidRPr="008E7171">
        <w:t>What are ways in which lack of understanding of mental health disorders can lead to stigmatization?</w:t>
      </w:r>
    </w:p>
    <w:p w14:paraId="43B27ABE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NjE2NzQxtbQAcpR0lIJTi4sz8/NACgxrAZInruQsAAAA"/>
  </w:docVars>
  <w:rsids>
    <w:rsidRoot w:val="008E7171"/>
    <w:rsid w:val="008E717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16C2A"/>
  <w15:chartTrackingRefBased/>
  <w15:docId w15:val="{8532BB3C-B49D-411F-B7D5-DC36C201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660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2022-07-12T21:19:00Z</dcterms:created>
  <dcterms:modified xsi:type="dcterms:W3CDTF">2022-07-12T21:19:00Z</dcterms:modified>
</cp:coreProperties>
</file>