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DC" w:rsidRPr="00854EEB" w:rsidRDefault="000E5B4F" w:rsidP="00D52FDC">
      <w:pPr>
        <w:jc w:val="center"/>
        <w:rPr>
          <w:rFonts w:ascii="Cambria" w:eastAsia="Times New Roman" w:hAnsi="Cambria" w:cs="Calibri"/>
          <w:b/>
          <w:sz w:val="28"/>
          <w:szCs w:val="28"/>
        </w:rPr>
      </w:pPr>
      <w:bookmarkStart w:id="0" w:name="_GoBack"/>
      <w:bookmarkEnd w:id="0"/>
      <w:r>
        <w:rPr>
          <w:rFonts w:ascii="Cambria" w:eastAsia="Times New Roman" w:hAnsi="Cambria" w:cs="Calibri"/>
          <w:b/>
          <w:sz w:val="28"/>
          <w:szCs w:val="28"/>
        </w:rPr>
        <w:t>PJM6125 Project Evaluation</w:t>
      </w:r>
      <w:r w:rsidR="00A66428">
        <w:rPr>
          <w:rFonts w:ascii="Cambria" w:eastAsia="Times New Roman" w:hAnsi="Cambria" w:cs="Calibri"/>
          <w:b/>
          <w:sz w:val="28"/>
          <w:szCs w:val="28"/>
        </w:rPr>
        <w:t>: The Role of Performance Evaluation</w:t>
      </w:r>
    </w:p>
    <w:p w:rsidR="00D52FDC" w:rsidRPr="00854EEB" w:rsidRDefault="00D52FDC" w:rsidP="00D52FDC">
      <w:pPr>
        <w:rPr>
          <w:rFonts w:ascii="Cambria" w:eastAsia="Times New Roman" w:hAnsi="Cambria" w:cs="Calibri"/>
          <w:b/>
          <w:sz w:val="28"/>
          <w:szCs w:val="28"/>
        </w:rPr>
      </w:pPr>
    </w:p>
    <w:p w:rsidR="00D52FDC" w:rsidRPr="00854EEB" w:rsidRDefault="00D52FDC" w:rsidP="00D52FDC">
      <w:pPr>
        <w:rPr>
          <w:rFonts w:ascii="Cambria" w:eastAsia="Times New Roman" w:hAnsi="Cambria" w:cs="Calibri"/>
          <w:b/>
          <w:sz w:val="24"/>
          <w:szCs w:val="24"/>
        </w:rPr>
      </w:pPr>
      <w:r w:rsidRPr="00854EEB">
        <w:rPr>
          <w:rFonts w:ascii="Cambria" w:eastAsia="Times New Roman" w:hAnsi="Cambria" w:cs="Calibri"/>
          <w:b/>
          <w:sz w:val="24"/>
          <w:szCs w:val="24"/>
        </w:rPr>
        <w:t>Overview and Rationale</w:t>
      </w:r>
    </w:p>
    <w:p w:rsidR="000402E9" w:rsidRDefault="000402E9" w:rsidP="000402E9">
      <w:pPr>
        <w:rPr>
          <w:rFonts w:ascii="Cambria" w:hAnsi="Cambria"/>
        </w:rPr>
      </w:pPr>
      <w:r w:rsidRPr="00B75CD2">
        <w:rPr>
          <w:rFonts w:ascii="Cambria" w:hAnsi="Cambria"/>
        </w:rPr>
        <w:t>This paper is a good opportunity for you to begin developing a strong grasp of the important role tha</w:t>
      </w:r>
      <w:r>
        <w:rPr>
          <w:rFonts w:ascii="Cambria" w:hAnsi="Cambria"/>
        </w:rPr>
        <w:t>t performance evaluation plays</w:t>
      </w:r>
      <w:r w:rsidR="003D2810">
        <w:rPr>
          <w:rFonts w:ascii="Cambria" w:hAnsi="Cambria"/>
        </w:rPr>
        <w:t xml:space="preserve"> in project management</w:t>
      </w:r>
      <w:r>
        <w:rPr>
          <w:rFonts w:ascii="Cambria" w:hAnsi="Cambria"/>
        </w:rPr>
        <w:t>.</w:t>
      </w:r>
    </w:p>
    <w:p w:rsidR="00D52FDC" w:rsidRDefault="00D52FDC" w:rsidP="00D52FDC">
      <w:pPr>
        <w:spacing w:line="240" w:lineRule="auto"/>
        <w:rPr>
          <w:rFonts w:ascii="Cambria" w:eastAsia="Times New Roman" w:hAnsi="Cambria" w:cs="Calibri"/>
          <w:b/>
          <w:sz w:val="24"/>
          <w:szCs w:val="24"/>
        </w:rPr>
      </w:pPr>
    </w:p>
    <w:p w:rsidR="00D52FDC" w:rsidRDefault="00830388" w:rsidP="00D52FDC">
      <w:pPr>
        <w:spacing w:line="240" w:lineRule="auto"/>
        <w:rPr>
          <w:rFonts w:ascii="Cambria" w:eastAsia="Times New Roman" w:hAnsi="Cambria" w:cs="Calibri"/>
          <w:b/>
          <w:sz w:val="24"/>
          <w:szCs w:val="24"/>
        </w:rPr>
      </w:pPr>
      <w:r>
        <w:rPr>
          <w:rFonts w:ascii="Cambria" w:eastAsia="Times New Roman" w:hAnsi="Cambria" w:cs="Calibri"/>
          <w:b/>
          <w:sz w:val="24"/>
          <w:szCs w:val="24"/>
        </w:rPr>
        <w:t xml:space="preserve">Program and </w:t>
      </w:r>
      <w:r w:rsidR="00D52FDC">
        <w:rPr>
          <w:rFonts w:ascii="Cambria" w:eastAsia="Times New Roman" w:hAnsi="Cambria" w:cs="Calibri"/>
          <w:b/>
          <w:sz w:val="24"/>
          <w:szCs w:val="24"/>
        </w:rPr>
        <w:t xml:space="preserve">Course Outcomes </w:t>
      </w:r>
    </w:p>
    <w:p w:rsidR="00621BB1" w:rsidRDefault="00621BB1" w:rsidP="00621BB1">
      <w:pPr>
        <w:rPr>
          <w:rFonts w:ascii="Cambria" w:hAnsi="Cambria"/>
        </w:rPr>
      </w:pPr>
      <w:r w:rsidRPr="00621BB1">
        <w:rPr>
          <w:rFonts w:ascii="Cambria" w:hAnsi="Cambria"/>
        </w:rPr>
        <w:t xml:space="preserve">This paper provides a baseline understanding to the course topics, and is directly related to this </w:t>
      </w:r>
      <w:r w:rsidR="003D2810">
        <w:rPr>
          <w:rFonts w:ascii="Cambria" w:hAnsi="Cambria"/>
        </w:rPr>
        <w:t>lesson</w:t>
      </w:r>
      <w:r w:rsidRPr="00621BB1">
        <w:rPr>
          <w:rFonts w:ascii="Cambria" w:hAnsi="Cambria"/>
        </w:rPr>
        <w:t>'s learning objectives:</w:t>
      </w:r>
    </w:p>
    <w:p w:rsidR="00AC1D2E" w:rsidRPr="00AC1D2E" w:rsidRDefault="00AC1D2E" w:rsidP="00AC1D2E">
      <w:pPr>
        <w:spacing w:line="240" w:lineRule="auto"/>
        <w:ind w:left="720" w:hanging="720"/>
        <w:rPr>
          <w:rFonts w:ascii="Cambria" w:hAnsi="Cambria" w:cs="Arial"/>
          <w:color w:val="000000"/>
          <w:bdr w:val="none" w:sz="0" w:space="0" w:color="auto" w:frame="1"/>
        </w:rPr>
      </w:pPr>
      <w:r>
        <w:rPr>
          <w:rStyle w:val="normaltextrun"/>
          <w:rFonts w:ascii="Cambria" w:hAnsi="Cambria" w:cs="Arial"/>
          <w:color w:val="000000"/>
          <w:bdr w:val="none" w:sz="0" w:space="0" w:color="auto" w:frame="1"/>
        </w:rPr>
        <w:t>LO4:</w:t>
      </w:r>
      <w:r>
        <w:rPr>
          <w:rStyle w:val="normaltextrun"/>
          <w:rFonts w:ascii="Cambria" w:hAnsi="Cambria" w:cs="Arial"/>
          <w:color w:val="000000"/>
          <w:bdr w:val="none" w:sz="0" w:space="0" w:color="auto" w:frame="1"/>
        </w:rPr>
        <w:tab/>
        <w:t>Review and critique the role</w:t>
      </w:r>
      <w:r w:rsidRPr="00312693">
        <w:rPr>
          <w:rStyle w:val="normaltextrun"/>
          <w:rFonts w:ascii="Cambria" w:hAnsi="Cambria" w:cs="Arial"/>
          <w:color w:val="000000"/>
          <w:bdr w:val="none" w:sz="0" w:space="0" w:color="auto" w:frame="1"/>
        </w:rPr>
        <w:t xml:space="preserve"> of </w:t>
      </w:r>
      <w:r>
        <w:rPr>
          <w:rStyle w:val="normaltextrun"/>
          <w:rFonts w:ascii="Cambria" w:hAnsi="Cambria" w:cs="Arial"/>
          <w:color w:val="000000"/>
          <w:bdr w:val="none" w:sz="0" w:space="0" w:color="auto" w:frame="1"/>
        </w:rPr>
        <w:t>e</w:t>
      </w:r>
      <w:r w:rsidRPr="00312693">
        <w:rPr>
          <w:rStyle w:val="normaltextrun"/>
          <w:rFonts w:ascii="Cambria" w:hAnsi="Cambria" w:cs="Arial"/>
          <w:color w:val="000000"/>
          <w:bdr w:val="none" w:sz="0" w:space="0" w:color="auto" w:frame="1"/>
        </w:rPr>
        <w:t xml:space="preserve">arned </w:t>
      </w:r>
      <w:r>
        <w:rPr>
          <w:rStyle w:val="normaltextrun"/>
          <w:rFonts w:ascii="Cambria" w:hAnsi="Cambria" w:cs="Arial"/>
          <w:color w:val="000000"/>
          <w:bdr w:val="none" w:sz="0" w:space="0" w:color="auto" w:frame="1"/>
        </w:rPr>
        <w:t>v</w:t>
      </w:r>
      <w:r w:rsidRPr="00312693">
        <w:rPr>
          <w:rStyle w:val="normaltextrun"/>
          <w:rFonts w:ascii="Cambria" w:hAnsi="Cambria" w:cs="Arial"/>
          <w:color w:val="000000"/>
          <w:bdr w:val="none" w:sz="0" w:space="0" w:color="auto" w:frame="1"/>
        </w:rPr>
        <w:t xml:space="preserve">alue analysis </w:t>
      </w:r>
      <w:r>
        <w:rPr>
          <w:rStyle w:val="normaltextrun"/>
          <w:rFonts w:ascii="Cambria" w:hAnsi="Cambria" w:cs="Arial"/>
          <w:color w:val="000000"/>
          <w:bdr w:val="none" w:sz="0" w:space="0" w:color="auto" w:frame="1"/>
        </w:rPr>
        <w:t>in performance reporting by:</w:t>
      </w:r>
    </w:p>
    <w:p w:rsidR="00621BB1" w:rsidRPr="00621BB1" w:rsidRDefault="00AC1D2E" w:rsidP="00621BB1">
      <w:pPr>
        <w:pStyle w:val="ListParagraph"/>
        <w:numPr>
          <w:ilvl w:val="0"/>
          <w:numId w:val="2"/>
        </w:numPr>
        <w:rPr>
          <w:rFonts w:ascii="Cambria" w:hAnsi="Cambria"/>
        </w:rPr>
      </w:pPr>
      <w:r>
        <w:rPr>
          <w:rFonts w:ascii="Cambria" w:hAnsi="Cambria"/>
        </w:rPr>
        <w:t>Defining</w:t>
      </w:r>
      <w:r w:rsidR="00621BB1" w:rsidRPr="00621BB1">
        <w:rPr>
          <w:rFonts w:ascii="Cambria" w:hAnsi="Cambria"/>
        </w:rPr>
        <w:t xml:space="preserve"> project evaluation</w:t>
      </w:r>
    </w:p>
    <w:p w:rsidR="00621BB1" w:rsidRPr="00621BB1" w:rsidRDefault="00621BB1" w:rsidP="00621BB1">
      <w:pPr>
        <w:pStyle w:val="ListParagraph"/>
        <w:numPr>
          <w:ilvl w:val="0"/>
          <w:numId w:val="2"/>
        </w:numPr>
        <w:rPr>
          <w:rFonts w:ascii="Cambria" w:hAnsi="Cambria"/>
        </w:rPr>
      </w:pPr>
      <w:r w:rsidRPr="00621BB1">
        <w:rPr>
          <w:rFonts w:ascii="Cambria" w:hAnsi="Cambria"/>
        </w:rPr>
        <w:t>Understand</w:t>
      </w:r>
      <w:r w:rsidR="00AC1D2E">
        <w:rPr>
          <w:rFonts w:ascii="Cambria" w:hAnsi="Cambria"/>
        </w:rPr>
        <w:t>ing</w:t>
      </w:r>
      <w:r w:rsidRPr="00621BB1">
        <w:rPr>
          <w:rFonts w:ascii="Cambria" w:hAnsi="Cambria"/>
        </w:rPr>
        <w:t xml:space="preserve"> the purpose of project evaluation</w:t>
      </w:r>
    </w:p>
    <w:p w:rsidR="00621BB1" w:rsidRPr="00621BB1" w:rsidRDefault="00621BB1" w:rsidP="00621BB1">
      <w:pPr>
        <w:pStyle w:val="ListParagraph"/>
        <w:numPr>
          <w:ilvl w:val="0"/>
          <w:numId w:val="2"/>
        </w:numPr>
        <w:rPr>
          <w:rFonts w:ascii="Cambria" w:hAnsi="Cambria"/>
        </w:rPr>
      </w:pPr>
      <w:r w:rsidRPr="00621BB1">
        <w:rPr>
          <w:rFonts w:ascii="Cambria" w:hAnsi="Cambria"/>
        </w:rPr>
        <w:t>Understand</w:t>
      </w:r>
      <w:r w:rsidR="00AC1D2E">
        <w:rPr>
          <w:rFonts w:ascii="Cambria" w:hAnsi="Cambria"/>
        </w:rPr>
        <w:t>ing</w:t>
      </w:r>
      <w:r w:rsidRPr="00621BB1">
        <w:rPr>
          <w:rFonts w:ascii="Cambria" w:hAnsi="Cambria"/>
        </w:rPr>
        <w:t xml:space="preserve"> different lens for evaluating project</w:t>
      </w:r>
    </w:p>
    <w:p w:rsidR="00621BB1" w:rsidRPr="00621BB1" w:rsidRDefault="00621BB1" w:rsidP="00621BB1">
      <w:pPr>
        <w:pStyle w:val="ListParagraph"/>
        <w:numPr>
          <w:ilvl w:val="0"/>
          <w:numId w:val="2"/>
        </w:numPr>
        <w:rPr>
          <w:rFonts w:ascii="Cambria" w:hAnsi="Cambria"/>
        </w:rPr>
      </w:pPr>
      <w:r w:rsidRPr="00621BB1">
        <w:rPr>
          <w:rFonts w:ascii="Cambria" w:hAnsi="Cambria"/>
        </w:rPr>
        <w:t>Understand</w:t>
      </w:r>
      <w:r w:rsidR="00AC1D2E">
        <w:rPr>
          <w:rFonts w:ascii="Cambria" w:hAnsi="Cambria"/>
        </w:rPr>
        <w:t>ing</w:t>
      </w:r>
      <w:r w:rsidRPr="00621BB1">
        <w:rPr>
          <w:rFonts w:ascii="Cambria" w:hAnsi="Cambria"/>
        </w:rPr>
        <w:t xml:space="preserve"> the project evaluation process</w:t>
      </w:r>
    </w:p>
    <w:p w:rsidR="00830388" w:rsidRDefault="00830388" w:rsidP="00830388">
      <w:pPr>
        <w:spacing w:line="240" w:lineRule="auto"/>
        <w:rPr>
          <w:rFonts w:ascii="Cambria" w:eastAsia="Times New Roman" w:hAnsi="Cambria" w:cs="Calibri"/>
          <w:b/>
          <w:sz w:val="24"/>
          <w:szCs w:val="24"/>
        </w:rPr>
      </w:pPr>
    </w:p>
    <w:p w:rsidR="00830388" w:rsidRDefault="008052F7" w:rsidP="00830388">
      <w:pPr>
        <w:spacing w:line="240" w:lineRule="auto"/>
        <w:rPr>
          <w:rFonts w:ascii="Cambria" w:eastAsia="Times New Roman" w:hAnsi="Cambria" w:cs="Calibri"/>
          <w:b/>
          <w:sz w:val="24"/>
          <w:szCs w:val="24"/>
        </w:rPr>
      </w:pPr>
      <w:r>
        <w:rPr>
          <w:rFonts w:ascii="Cambria" w:eastAsia="Times New Roman" w:hAnsi="Cambria" w:cs="Calibri"/>
          <w:b/>
          <w:sz w:val="24"/>
          <w:szCs w:val="24"/>
        </w:rPr>
        <w:t>Essential Components</w:t>
      </w:r>
    </w:p>
    <w:p w:rsidR="00621BB1" w:rsidRPr="00621BB1" w:rsidRDefault="00B75CD2" w:rsidP="00621BB1">
      <w:pPr>
        <w:rPr>
          <w:rFonts w:ascii="Cambria" w:hAnsi="Cambria"/>
        </w:rPr>
      </w:pPr>
      <w:r w:rsidRPr="00B75CD2">
        <w:rPr>
          <w:rFonts w:ascii="Cambria" w:hAnsi="Cambria"/>
        </w:rPr>
        <w:t xml:space="preserve">For this assignment, write a 2 - 3 page paper providing an overview of the role of performance evaluation. </w:t>
      </w:r>
      <w:r w:rsidR="000402E9">
        <w:rPr>
          <w:rFonts w:ascii="Cambria" w:hAnsi="Cambria"/>
        </w:rPr>
        <w:t>The pager must</w:t>
      </w:r>
      <w:r w:rsidR="00621BB1" w:rsidRPr="00621BB1">
        <w:rPr>
          <w:rFonts w:ascii="Cambria" w:hAnsi="Cambria"/>
        </w:rPr>
        <w:t xml:space="preserve"> answers the f</w:t>
      </w:r>
      <w:r w:rsidR="000402E9">
        <w:rPr>
          <w:rFonts w:ascii="Cambria" w:hAnsi="Cambria"/>
        </w:rPr>
        <w:t>ollowing key topical questions:</w:t>
      </w:r>
    </w:p>
    <w:p w:rsidR="00621BB1" w:rsidRPr="000402E9" w:rsidRDefault="00621BB1" w:rsidP="000402E9">
      <w:pPr>
        <w:pStyle w:val="ListParagraph"/>
        <w:numPr>
          <w:ilvl w:val="0"/>
          <w:numId w:val="3"/>
        </w:numPr>
        <w:rPr>
          <w:rFonts w:ascii="Cambria" w:hAnsi="Cambria"/>
        </w:rPr>
      </w:pPr>
      <w:r w:rsidRPr="000402E9">
        <w:rPr>
          <w:rFonts w:ascii="Cambria" w:hAnsi="Cambria"/>
        </w:rPr>
        <w:t>What is the role and purpose of performance evaluation in a project environment?</w:t>
      </w:r>
    </w:p>
    <w:p w:rsidR="00621BB1" w:rsidRPr="000402E9" w:rsidRDefault="00621BB1" w:rsidP="000402E9">
      <w:pPr>
        <w:pStyle w:val="ListParagraph"/>
        <w:numPr>
          <w:ilvl w:val="0"/>
          <w:numId w:val="3"/>
        </w:numPr>
        <w:rPr>
          <w:rFonts w:ascii="Cambria" w:hAnsi="Cambria"/>
        </w:rPr>
      </w:pPr>
      <w:r w:rsidRPr="000402E9">
        <w:rPr>
          <w:rFonts w:ascii="Cambria" w:hAnsi="Cambria"/>
        </w:rPr>
        <w:t>How might one approach performance evaluation through different perspectives?</w:t>
      </w:r>
    </w:p>
    <w:p w:rsidR="00621BB1" w:rsidRPr="000402E9" w:rsidRDefault="00621BB1" w:rsidP="000402E9">
      <w:pPr>
        <w:pStyle w:val="ListParagraph"/>
        <w:numPr>
          <w:ilvl w:val="0"/>
          <w:numId w:val="3"/>
        </w:numPr>
        <w:rPr>
          <w:rFonts w:ascii="Cambria" w:hAnsi="Cambria"/>
        </w:rPr>
      </w:pPr>
      <w:r w:rsidRPr="000402E9">
        <w:rPr>
          <w:rFonts w:ascii="Cambria" w:hAnsi="Cambria"/>
        </w:rPr>
        <w:t>What kind of feedback can performance evaluation provide?</w:t>
      </w:r>
    </w:p>
    <w:p w:rsidR="000402E9" w:rsidRDefault="000402E9" w:rsidP="00D52FDC">
      <w:pPr>
        <w:rPr>
          <w:rFonts w:ascii="Cambria" w:hAnsi="Cambria"/>
        </w:rPr>
      </w:pPr>
    </w:p>
    <w:p w:rsidR="00A66428" w:rsidRDefault="000402E9" w:rsidP="008052F7">
      <w:pPr>
        <w:rPr>
          <w:rFonts w:ascii="Cambria" w:hAnsi="Cambria"/>
        </w:rPr>
      </w:pPr>
      <w:r w:rsidRPr="00B75CD2">
        <w:rPr>
          <w:rFonts w:ascii="Cambria" w:hAnsi="Cambria"/>
        </w:rPr>
        <w:t xml:space="preserve">Well-written papers will provide a complete, yet concise overview of the topic and address all the key points outlined </w:t>
      </w:r>
      <w:r w:rsidR="008052F7">
        <w:rPr>
          <w:rFonts w:ascii="Cambria" w:hAnsi="Cambria"/>
        </w:rPr>
        <w:t>above</w:t>
      </w:r>
      <w:r w:rsidRPr="00B75CD2">
        <w:rPr>
          <w:rFonts w:ascii="Cambria" w:hAnsi="Cambria"/>
        </w:rPr>
        <w:t xml:space="preserve"> in the assignment details.</w:t>
      </w:r>
      <w:r w:rsidR="008052F7">
        <w:rPr>
          <w:rFonts w:ascii="Cambria" w:hAnsi="Cambria"/>
        </w:rPr>
        <w:t xml:space="preserve"> </w:t>
      </w:r>
      <w:r w:rsidR="00A66428" w:rsidRPr="008052F7">
        <w:rPr>
          <w:rFonts w:ascii="Cambria" w:hAnsi="Cambria"/>
        </w:rPr>
        <w:t>These questions represent the minimal items that you would want to address.</w:t>
      </w:r>
      <w:r w:rsidR="00A66428">
        <w:rPr>
          <w:rFonts w:ascii="Cambria" w:hAnsi="Cambria"/>
        </w:rPr>
        <w:t xml:space="preserve"> </w:t>
      </w:r>
      <w:r w:rsidR="008052F7" w:rsidRPr="008052F7">
        <w:rPr>
          <w:rFonts w:ascii="Cambria" w:hAnsi="Cambria"/>
        </w:rPr>
        <w:t xml:space="preserve">From your readings and your lectures, you will be exposed to other topics that may be relevant to the paper, and you would do well to consider those in writing the essay. </w:t>
      </w:r>
    </w:p>
    <w:p w:rsidR="00A66428" w:rsidRDefault="00A66428" w:rsidP="00A66428">
      <w:pPr>
        <w:rPr>
          <w:rFonts w:ascii="Cambria" w:hAnsi="Cambria"/>
        </w:rPr>
      </w:pPr>
      <w:r w:rsidRPr="008052F7">
        <w:rPr>
          <w:rFonts w:ascii="Cambria" w:hAnsi="Cambria"/>
        </w:rPr>
        <w:t>Please note that the</w:t>
      </w:r>
      <w:r w:rsidR="003D2810">
        <w:rPr>
          <w:rFonts w:ascii="Cambria" w:hAnsi="Cambria"/>
        </w:rPr>
        <w:t xml:space="preserve"> above</w:t>
      </w:r>
      <w:r w:rsidRPr="008052F7">
        <w:rPr>
          <w:rFonts w:ascii="Cambria" w:hAnsi="Cambria"/>
        </w:rPr>
        <w:t xml:space="preserve"> </w:t>
      </w:r>
      <w:r>
        <w:rPr>
          <w:rFonts w:ascii="Cambria" w:hAnsi="Cambria"/>
        </w:rPr>
        <w:t xml:space="preserve">questions </w:t>
      </w:r>
      <w:r w:rsidRPr="008052F7">
        <w:rPr>
          <w:rFonts w:ascii="Cambria" w:hAnsi="Cambria"/>
        </w:rPr>
        <w:t>are prompts for you to address within your paper. Your paper should be written as an essay with topical headers; it should not be formatted in a Q&amp;A format according to the above questions.</w:t>
      </w:r>
      <w:r w:rsidRPr="00A66428">
        <w:rPr>
          <w:rFonts w:ascii="Cambria" w:hAnsi="Cambria"/>
        </w:rPr>
        <w:t xml:space="preserve"> </w:t>
      </w:r>
    </w:p>
    <w:p w:rsidR="00A66428" w:rsidRPr="008052F7" w:rsidRDefault="00A66428" w:rsidP="00A66428">
      <w:pPr>
        <w:rPr>
          <w:rFonts w:ascii="Cambria" w:hAnsi="Cambria"/>
        </w:rPr>
      </w:pPr>
      <w:r w:rsidRPr="008052F7">
        <w:rPr>
          <w:rFonts w:ascii="Cambria" w:hAnsi="Cambria"/>
        </w:rPr>
        <w:t xml:space="preserve">Additionally, you are required to cite at least two sources outside the course materials in writing this paper. As part of </w:t>
      </w:r>
      <w:r w:rsidR="003D2810">
        <w:rPr>
          <w:rFonts w:ascii="Cambria" w:hAnsi="Cambria"/>
        </w:rPr>
        <w:t>the</w:t>
      </w:r>
      <w:r w:rsidRPr="008052F7">
        <w:rPr>
          <w:rFonts w:ascii="Cambria" w:hAnsi="Cambria"/>
        </w:rPr>
        <w:t xml:space="preserve"> evaluation process (see attached rubric), papers which cite peer reviewed sources as opposed to general websites or articles are considered a higher quality of source.</w:t>
      </w:r>
    </w:p>
    <w:p w:rsidR="008052F7" w:rsidRPr="00B75CD2" w:rsidRDefault="008052F7" w:rsidP="00D52FDC">
      <w:pPr>
        <w:rPr>
          <w:rFonts w:ascii="Cambria" w:hAnsi="Cambria"/>
        </w:rPr>
      </w:pPr>
    </w:p>
    <w:p w:rsidR="005D1C4B" w:rsidRDefault="005D1C4B" w:rsidP="00830388">
      <w:pPr>
        <w:rPr>
          <w:rFonts w:ascii="Cambria" w:eastAsia="Times New Roman" w:hAnsi="Cambria" w:cs="Calibri"/>
          <w:b/>
          <w:sz w:val="24"/>
          <w:szCs w:val="24"/>
        </w:rPr>
      </w:pPr>
    </w:p>
    <w:p w:rsidR="00830388" w:rsidRDefault="00D52FDC" w:rsidP="00830388">
      <w:pPr>
        <w:rPr>
          <w:rFonts w:ascii="Cambria" w:eastAsia="Times New Roman" w:hAnsi="Cambria" w:cs="Calibri"/>
          <w:b/>
          <w:sz w:val="24"/>
          <w:szCs w:val="24"/>
        </w:rPr>
      </w:pPr>
      <w:r w:rsidRPr="00854EEB">
        <w:rPr>
          <w:rFonts w:ascii="Cambria" w:eastAsia="Times New Roman" w:hAnsi="Cambria" w:cs="Calibri"/>
          <w:b/>
          <w:sz w:val="24"/>
          <w:szCs w:val="24"/>
        </w:rPr>
        <w:t xml:space="preserve">Format </w:t>
      </w:r>
    </w:p>
    <w:p w:rsidR="00A66428" w:rsidRPr="00A66428" w:rsidRDefault="00A66428" w:rsidP="00A66428">
      <w:pPr>
        <w:rPr>
          <w:rFonts w:ascii="Cambria" w:hAnsi="Cambria"/>
        </w:rPr>
      </w:pPr>
      <w:r w:rsidRPr="00A66428">
        <w:rPr>
          <w:rFonts w:ascii="Cambria" w:hAnsi="Cambria"/>
        </w:rPr>
        <w:t>Below are some key guidelines you will want to ensure you follow in writing the paper. Think of this list as a quality control checklist, along wi</w:t>
      </w:r>
      <w:r>
        <w:rPr>
          <w:rFonts w:ascii="Cambria" w:hAnsi="Cambria"/>
        </w:rPr>
        <w:t>th the attached grading rubric.</w:t>
      </w:r>
    </w:p>
    <w:p w:rsidR="00A66428" w:rsidRPr="00A66428" w:rsidRDefault="00A66428" w:rsidP="00A66428">
      <w:pPr>
        <w:pStyle w:val="ListParagraph"/>
        <w:numPr>
          <w:ilvl w:val="0"/>
          <w:numId w:val="4"/>
        </w:numPr>
        <w:rPr>
          <w:rFonts w:ascii="Cambria" w:hAnsi="Cambria"/>
        </w:rPr>
      </w:pPr>
      <w:r w:rsidRPr="00A66428">
        <w:rPr>
          <w:rFonts w:ascii="Cambria" w:hAnsi="Cambria"/>
        </w:rPr>
        <w:t>Paper is 2 - 3 pages in length</w:t>
      </w:r>
    </w:p>
    <w:p w:rsidR="00A66428" w:rsidRPr="00A66428" w:rsidRDefault="00A66428" w:rsidP="00A66428">
      <w:pPr>
        <w:pStyle w:val="ListParagraph"/>
        <w:numPr>
          <w:ilvl w:val="0"/>
          <w:numId w:val="4"/>
        </w:numPr>
        <w:rPr>
          <w:rFonts w:ascii="Cambria" w:hAnsi="Cambria"/>
        </w:rPr>
      </w:pPr>
      <w:r w:rsidRPr="00A66428">
        <w:rPr>
          <w:rFonts w:ascii="Cambria" w:hAnsi="Cambria"/>
        </w:rPr>
        <w:t>Paper format complies with APA 6 guidelines</w:t>
      </w:r>
    </w:p>
    <w:p w:rsidR="00A66428" w:rsidRPr="00A66428" w:rsidRDefault="00A66428" w:rsidP="00A66428">
      <w:pPr>
        <w:pStyle w:val="ListParagraph"/>
        <w:numPr>
          <w:ilvl w:val="0"/>
          <w:numId w:val="4"/>
        </w:numPr>
        <w:rPr>
          <w:rFonts w:ascii="Cambria" w:hAnsi="Cambria"/>
        </w:rPr>
      </w:pPr>
      <w:r w:rsidRPr="00A66428">
        <w:rPr>
          <w:rFonts w:ascii="Cambria" w:hAnsi="Cambria"/>
        </w:rPr>
        <w:t>If you are unfamiliar with APA 6 guidelines, please review the sample paper at the following link: https://owl.english.purdue.edu/media/pdf/20090212013008_560.pdf</w:t>
      </w:r>
    </w:p>
    <w:p w:rsidR="00A66428" w:rsidRPr="00A66428" w:rsidRDefault="00A66428" w:rsidP="00A66428">
      <w:pPr>
        <w:pStyle w:val="ListParagraph"/>
        <w:numPr>
          <w:ilvl w:val="0"/>
          <w:numId w:val="4"/>
        </w:numPr>
        <w:rPr>
          <w:rFonts w:ascii="Cambria" w:hAnsi="Cambria"/>
        </w:rPr>
      </w:pPr>
      <w:r w:rsidRPr="00A66428">
        <w:rPr>
          <w:rFonts w:ascii="Cambria" w:hAnsi="Cambria"/>
        </w:rPr>
        <w:t>Also, you will find additional resources listed in the syllabus</w:t>
      </w:r>
    </w:p>
    <w:p w:rsidR="00A66428" w:rsidRPr="00A66428" w:rsidRDefault="00A66428" w:rsidP="00A66428">
      <w:pPr>
        <w:pStyle w:val="ListParagraph"/>
        <w:numPr>
          <w:ilvl w:val="0"/>
          <w:numId w:val="4"/>
        </w:numPr>
        <w:rPr>
          <w:rFonts w:ascii="Cambria" w:hAnsi="Cambria"/>
        </w:rPr>
      </w:pPr>
      <w:r w:rsidRPr="00A66428">
        <w:rPr>
          <w:rFonts w:ascii="Cambria" w:hAnsi="Cambria"/>
        </w:rPr>
        <w:t>No more than 15 percent of paper is comprised of outside sources or direct quotes</w:t>
      </w:r>
    </w:p>
    <w:p w:rsidR="00A66428" w:rsidRPr="00A66428" w:rsidRDefault="00A66428" w:rsidP="00A66428">
      <w:pPr>
        <w:pStyle w:val="ListParagraph"/>
        <w:numPr>
          <w:ilvl w:val="0"/>
          <w:numId w:val="4"/>
        </w:numPr>
        <w:rPr>
          <w:rFonts w:ascii="Cambria" w:hAnsi="Cambria"/>
        </w:rPr>
      </w:pPr>
      <w:r w:rsidRPr="00A66428">
        <w:rPr>
          <w:rFonts w:ascii="Cambria" w:hAnsi="Cambria"/>
        </w:rPr>
        <w:t>Paper fully addresses the three topical questions listed above</w:t>
      </w:r>
    </w:p>
    <w:p w:rsidR="00A66428" w:rsidRPr="00A66428" w:rsidRDefault="00A66428" w:rsidP="00A66428">
      <w:pPr>
        <w:pStyle w:val="ListParagraph"/>
        <w:numPr>
          <w:ilvl w:val="0"/>
          <w:numId w:val="4"/>
        </w:numPr>
        <w:rPr>
          <w:rFonts w:ascii="Cambria" w:hAnsi="Cambria"/>
        </w:rPr>
      </w:pPr>
      <w:r w:rsidRPr="00A66428">
        <w:rPr>
          <w:rFonts w:ascii="Cambria" w:hAnsi="Cambria"/>
        </w:rPr>
        <w:t>Paper is not written in a Question and Answer format, but makes appropriate use of headers and forma</w:t>
      </w:r>
      <w:r>
        <w:rPr>
          <w:rFonts w:ascii="Cambria" w:hAnsi="Cambria"/>
        </w:rPr>
        <w:t>t</w:t>
      </w:r>
      <w:r w:rsidRPr="00A66428">
        <w:rPr>
          <w:rFonts w:ascii="Cambria" w:hAnsi="Cambria"/>
        </w:rPr>
        <w:t>ting in compliance with APA 6 guidelines</w:t>
      </w:r>
    </w:p>
    <w:p w:rsidR="00A66428" w:rsidRPr="00A66428" w:rsidRDefault="00A66428" w:rsidP="00A66428">
      <w:pPr>
        <w:pStyle w:val="ListParagraph"/>
        <w:numPr>
          <w:ilvl w:val="0"/>
          <w:numId w:val="4"/>
        </w:numPr>
        <w:rPr>
          <w:rFonts w:ascii="Cambria" w:hAnsi="Cambria"/>
        </w:rPr>
      </w:pPr>
      <w:r w:rsidRPr="00A66428">
        <w:rPr>
          <w:rFonts w:ascii="Cambria" w:hAnsi="Cambria"/>
        </w:rPr>
        <w:t>Paper evidences reflection of the individual author relative to the broader discipline</w:t>
      </w:r>
    </w:p>
    <w:p w:rsidR="00A66428" w:rsidRPr="00A66428" w:rsidRDefault="00A66428" w:rsidP="00A66428">
      <w:pPr>
        <w:pStyle w:val="ListParagraph"/>
        <w:numPr>
          <w:ilvl w:val="0"/>
          <w:numId w:val="4"/>
        </w:numPr>
        <w:rPr>
          <w:rFonts w:ascii="Cambria" w:hAnsi="Cambria"/>
        </w:rPr>
      </w:pPr>
      <w:r w:rsidRPr="00A66428">
        <w:rPr>
          <w:rFonts w:ascii="Cambria" w:hAnsi="Cambria"/>
        </w:rPr>
        <w:t>Paper is free of grammatical errors</w:t>
      </w:r>
    </w:p>
    <w:p w:rsidR="00271FCD" w:rsidRDefault="00271FCD" w:rsidP="00271FCD">
      <w:pPr>
        <w:spacing w:before="28" w:after="240"/>
        <w:rPr>
          <w:rFonts w:ascii="Cambria" w:eastAsia="Times New Roman" w:hAnsi="Cambria" w:cs="Calibri"/>
          <w:b/>
          <w:sz w:val="24"/>
          <w:szCs w:val="24"/>
        </w:rPr>
      </w:pPr>
    </w:p>
    <w:p w:rsidR="00326614" w:rsidRDefault="00326614">
      <w:pPr>
        <w:rPr>
          <w:rFonts w:ascii="Cambria" w:eastAsia="Times New Roman" w:hAnsi="Cambria" w:cs="Calibri"/>
          <w:b/>
          <w:sz w:val="24"/>
          <w:szCs w:val="24"/>
        </w:rPr>
      </w:pPr>
      <w:r>
        <w:rPr>
          <w:rFonts w:ascii="Cambria" w:eastAsia="Times New Roman" w:hAnsi="Cambria" w:cs="Calibri"/>
          <w:b/>
          <w:sz w:val="24"/>
          <w:szCs w:val="24"/>
        </w:rPr>
        <w:br w:type="page"/>
      </w:r>
    </w:p>
    <w:p w:rsidR="00326614" w:rsidRDefault="00326614" w:rsidP="00326614">
      <w:pPr>
        <w:rPr>
          <w:rFonts w:ascii="Cambria" w:eastAsia="Times New Roman" w:hAnsi="Cambria" w:cs="Calibri"/>
          <w:b/>
          <w:sz w:val="24"/>
          <w:szCs w:val="24"/>
        </w:rPr>
        <w:sectPr w:rsidR="00326614" w:rsidSect="00DA5498">
          <w:headerReference w:type="default" r:id="rId7"/>
          <w:pgSz w:w="12240" w:h="15840"/>
          <w:pgMar w:top="1440" w:right="1440" w:bottom="1440" w:left="1440" w:header="720" w:footer="720" w:gutter="0"/>
          <w:cols w:space="720"/>
          <w:docGrid w:linePitch="360"/>
        </w:sectPr>
      </w:pPr>
    </w:p>
    <w:p w:rsidR="00D52FDC" w:rsidRPr="00854EEB" w:rsidRDefault="00D52FDC" w:rsidP="00326614">
      <w:pPr>
        <w:rPr>
          <w:rFonts w:ascii="Cambria" w:eastAsia="Times New Roman" w:hAnsi="Cambria" w:cs="Calibri"/>
          <w:b/>
          <w:sz w:val="24"/>
          <w:szCs w:val="24"/>
        </w:rPr>
      </w:pPr>
      <w:r>
        <w:rPr>
          <w:rFonts w:ascii="Cambria" w:eastAsia="Times New Roman" w:hAnsi="Cambria" w:cs="Calibri"/>
          <w:b/>
          <w:sz w:val="24"/>
          <w:szCs w:val="24"/>
        </w:rPr>
        <w:lastRenderedPageBreak/>
        <w:t>Rubric(s)</w:t>
      </w:r>
    </w:p>
    <w:p w:rsidR="008A1D8B" w:rsidRPr="00DE5FEE" w:rsidRDefault="008A1D8B" w:rsidP="008A1D8B">
      <w:pPr>
        <w:spacing w:line="240" w:lineRule="auto"/>
        <w:rPr>
          <w:rFonts w:ascii="Cambria" w:eastAsia="Times New Roman" w:hAnsi="Cambria" w:cs="Calibri"/>
        </w:rPr>
      </w:pPr>
    </w:p>
    <w:tbl>
      <w:tblPr>
        <w:tblStyle w:val="TableGrid"/>
        <w:tblW w:w="14058" w:type="dxa"/>
        <w:tblInd w:w="-113" w:type="dxa"/>
        <w:tblLook w:val="04A0" w:firstRow="1" w:lastRow="0" w:firstColumn="1" w:lastColumn="0" w:noHBand="0" w:noVBand="1"/>
      </w:tblPr>
      <w:tblGrid>
        <w:gridCol w:w="1368"/>
        <w:gridCol w:w="2592"/>
        <w:gridCol w:w="2592"/>
        <w:gridCol w:w="2322"/>
        <w:gridCol w:w="2592"/>
        <w:gridCol w:w="2592"/>
      </w:tblGrid>
      <w:tr w:rsidR="005D1C4B" w:rsidRPr="00075A50" w:rsidTr="00817597">
        <w:tc>
          <w:tcPr>
            <w:tcW w:w="1368" w:type="dxa"/>
            <w:shd w:val="clear" w:color="auto" w:fill="DDD9C3" w:themeFill="background2" w:themeFillShade="E6"/>
          </w:tcPr>
          <w:p w:rsidR="005D1C4B" w:rsidRPr="00075A50" w:rsidRDefault="005D1C4B" w:rsidP="005D1C4B">
            <w:pPr>
              <w:spacing w:after="240"/>
              <w:contextualSpacing/>
              <w:jc w:val="center"/>
              <w:rPr>
                <w:rFonts w:eastAsia="Times New Roman" w:cs="Helvetica"/>
                <w:b/>
                <w:sz w:val="20"/>
                <w:szCs w:val="20"/>
              </w:rPr>
            </w:pPr>
            <w:r w:rsidRPr="00075A50">
              <w:rPr>
                <w:rFonts w:eastAsia="Times New Roman" w:cs="Helvetica"/>
                <w:b/>
                <w:sz w:val="20"/>
                <w:szCs w:val="20"/>
              </w:rPr>
              <w:t>Assessment Element</w:t>
            </w:r>
          </w:p>
        </w:tc>
        <w:tc>
          <w:tcPr>
            <w:tcW w:w="2592" w:type="dxa"/>
            <w:shd w:val="clear" w:color="auto" w:fill="DDD9C3" w:themeFill="background2" w:themeFillShade="E6"/>
            <w:vAlign w:val="center"/>
          </w:tcPr>
          <w:p w:rsidR="005D1C4B" w:rsidRDefault="005D1C4B" w:rsidP="005D1C4B">
            <w:pPr>
              <w:snapToGrid w:val="0"/>
              <w:jc w:val="center"/>
              <w:rPr>
                <w:rFonts w:ascii="Cambria" w:hAnsi="Cambria"/>
                <w:b/>
                <w:sz w:val="20"/>
                <w:szCs w:val="20"/>
              </w:rPr>
            </w:pPr>
            <w:r>
              <w:rPr>
                <w:rFonts w:ascii="Cambria" w:hAnsi="Cambria"/>
                <w:b/>
                <w:sz w:val="20"/>
                <w:szCs w:val="20"/>
              </w:rPr>
              <w:t>Above Standard</w:t>
            </w:r>
          </w:p>
          <w:p w:rsidR="005D1C4B" w:rsidRDefault="005D1C4B" w:rsidP="005D1C4B">
            <w:pPr>
              <w:snapToGrid w:val="0"/>
              <w:jc w:val="center"/>
              <w:rPr>
                <w:rFonts w:ascii="Cambria" w:hAnsi="Cambria"/>
                <w:b/>
                <w:sz w:val="20"/>
                <w:szCs w:val="20"/>
              </w:rPr>
            </w:pPr>
            <w:r>
              <w:rPr>
                <w:rFonts w:ascii="Cambria" w:hAnsi="Cambria"/>
                <w:b/>
                <w:sz w:val="20"/>
                <w:szCs w:val="20"/>
              </w:rPr>
              <w:t>(100-95%)</w:t>
            </w:r>
          </w:p>
        </w:tc>
        <w:tc>
          <w:tcPr>
            <w:tcW w:w="2592" w:type="dxa"/>
            <w:shd w:val="clear" w:color="auto" w:fill="DDD9C3" w:themeFill="background2" w:themeFillShade="E6"/>
            <w:vAlign w:val="center"/>
          </w:tcPr>
          <w:p w:rsidR="005D1C4B" w:rsidRDefault="005D1C4B" w:rsidP="005D1C4B">
            <w:pPr>
              <w:snapToGrid w:val="0"/>
              <w:jc w:val="center"/>
              <w:rPr>
                <w:rFonts w:ascii="Cambria" w:hAnsi="Cambria"/>
                <w:b/>
                <w:sz w:val="20"/>
                <w:szCs w:val="20"/>
              </w:rPr>
            </w:pPr>
            <w:r w:rsidRPr="002B3FD0">
              <w:rPr>
                <w:rFonts w:ascii="Cambria" w:hAnsi="Cambria"/>
                <w:b/>
                <w:sz w:val="20"/>
                <w:szCs w:val="20"/>
              </w:rPr>
              <w:t>Meets Standards</w:t>
            </w:r>
          </w:p>
          <w:p w:rsidR="005D1C4B" w:rsidRPr="002B3FD0" w:rsidRDefault="005D1C4B" w:rsidP="005D1C4B">
            <w:pPr>
              <w:snapToGrid w:val="0"/>
              <w:jc w:val="center"/>
              <w:rPr>
                <w:rFonts w:ascii="Cambria" w:hAnsi="Cambria"/>
                <w:b/>
                <w:sz w:val="20"/>
                <w:szCs w:val="20"/>
              </w:rPr>
            </w:pPr>
            <w:r>
              <w:rPr>
                <w:rFonts w:ascii="Cambria" w:hAnsi="Cambria"/>
                <w:b/>
                <w:sz w:val="20"/>
                <w:szCs w:val="20"/>
              </w:rPr>
              <w:t>(94.9 – 84%)</w:t>
            </w:r>
          </w:p>
        </w:tc>
        <w:tc>
          <w:tcPr>
            <w:tcW w:w="2322" w:type="dxa"/>
            <w:shd w:val="clear" w:color="auto" w:fill="DDD9C3" w:themeFill="background2" w:themeFillShade="E6"/>
            <w:vAlign w:val="center"/>
          </w:tcPr>
          <w:p w:rsidR="005D1C4B" w:rsidRDefault="005D1C4B" w:rsidP="005D1C4B">
            <w:pPr>
              <w:snapToGrid w:val="0"/>
              <w:jc w:val="center"/>
              <w:rPr>
                <w:rFonts w:ascii="Cambria" w:hAnsi="Cambria"/>
                <w:b/>
                <w:sz w:val="20"/>
                <w:szCs w:val="20"/>
              </w:rPr>
            </w:pPr>
            <w:r>
              <w:rPr>
                <w:rFonts w:ascii="Cambria" w:hAnsi="Cambria"/>
                <w:b/>
                <w:sz w:val="20"/>
                <w:szCs w:val="20"/>
              </w:rPr>
              <w:t xml:space="preserve">Approaching </w:t>
            </w:r>
            <w:r w:rsidRPr="002B3FD0">
              <w:rPr>
                <w:rFonts w:ascii="Cambria" w:hAnsi="Cambria"/>
                <w:b/>
                <w:sz w:val="20"/>
                <w:szCs w:val="20"/>
              </w:rPr>
              <w:t>Standards</w:t>
            </w:r>
          </w:p>
          <w:p w:rsidR="005D1C4B" w:rsidRPr="002B3FD0" w:rsidRDefault="005D1C4B" w:rsidP="005D1C4B">
            <w:pPr>
              <w:snapToGrid w:val="0"/>
              <w:jc w:val="center"/>
              <w:rPr>
                <w:rFonts w:ascii="Cambria" w:hAnsi="Cambria" w:cs="Arial"/>
                <w:b/>
                <w:sz w:val="20"/>
                <w:szCs w:val="20"/>
              </w:rPr>
            </w:pPr>
            <w:r>
              <w:rPr>
                <w:rFonts w:ascii="Cambria" w:hAnsi="Cambria"/>
                <w:b/>
                <w:sz w:val="20"/>
                <w:szCs w:val="20"/>
              </w:rPr>
              <w:t>(83.9 – 77%)</w:t>
            </w:r>
          </w:p>
        </w:tc>
        <w:tc>
          <w:tcPr>
            <w:tcW w:w="2592" w:type="dxa"/>
            <w:shd w:val="clear" w:color="auto" w:fill="DDD9C3" w:themeFill="background2" w:themeFillShade="E6"/>
            <w:vAlign w:val="center"/>
          </w:tcPr>
          <w:p w:rsidR="005D1C4B" w:rsidRDefault="005D1C4B" w:rsidP="005D1C4B">
            <w:pPr>
              <w:snapToGrid w:val="0"/>
              <w:jc w:val="center"/>
              <w:rPr>
                <w:rFonts w:ascii="Cambria" w:hAnsi="Cambria" w:cs="Arial"/>
                <w:b/>
                <w:sz w:val="20"/>
                <w:szCs w:val="20"/>
              </w:rPr>
            </w:pPr>
            <w:r w:rsidRPr="00167E25">
              <w:rPr>
                <w:rFonts w:ascii="Cambria" w:hAnsi="Cambria" w:cs="Arial"/>
                <w:b/>
                <w:sz w:val="20"/>
                <w:szCs w:val="20"/>
              </w:rPr>
              <w:t>Below Standard</w:t>
            </w:r>
          </w:p>
          <w:p w:rsidR="005D1C4B" w:rsidRPr="00167E25" w:rsidRDefault="005D1C4B" w:rsidP="005D1C4B">
            <w:pPr>
              <w:snapToGrid w:val="0"/>
              <w:jc w:val="center"/>
              <w:rPr>
                <w:rFonts w:ascii="Cambria" w:hAnsi="Cambria" w:cs="Arial"/>
                <w:b/>
                <w:sz w:val="20"/>
                <w:szCs w:val="20"/>
              </w:rPr>
            </w:pPr>
            <w:r>
              <w:rPr>
                <w:rFonts w:ascii="Cambria" w:hAnsi="Cambria" w:cs="Arial"/>
                <w:b/>
                <w:sz w:val="20"/>
                <w:szCs w:val="20"/>
              </w:rPr>
              <w:t>(76.9 – 70%)</w:t>
            </w:r>
          </w:p>
        </w:tc>
        <w:tc>
          <w:tcPr>
            <w:tcW w:w="2592" w:type="dxa"/>
            <w:shd w:val="clear" w:color="auto" w:fill="DDD9C3" w:themeFill="background2" w:themeFillShade="E6"/>
            <w:vAlign w:val="center"/>
          </w:tcPr>
          <w:p w:rsidR="005D1C4B" w:rsidRDefault="005D1C4B" w:rsidP="005D1C4B">
            <w:pPr>
              <w:snapToGrid w:val="0"/>
              <w:jc w:val="center"/>
              <w:rPr>
                <w:rFonts w:ascii="Cambria" w:hAnsi="Cambria" w:cs="Arial"/>
                <w:b/>
                <w:sz w:val="20"/>
                <w:szCs w:val="20"/>
              </w:rPr>
            </w:pPr>
            <w:r>
              <w:rPr>
                <w:rFonts w:ascii="Cambria" w:hAnsi="Cambria" w:cs="Arial"/>
                <w:b/>
                <w:sz w:val="20"/>
                <w:szCs w:val="20"/>
              </w:rPr>
              <w:t>Not Evident</w:t>
            </w:r>
          </w:p>
          <w:p w:rsidR="005D1C4B" w:rsidRPr="00167E25" w:rsidRDefault="005D1C4B" w:rsidP="005D1C4B">
            <w:pPr>
              <w:snapToGrid w:val="0"/>
              <w:jc w:val="center"/>
              <w:rPr>
                <w:rFonts w:ascii="Cambria" w:hAnsi="Cambria" w:cs="Arial"/>
                <w:b/>
                <w:sz w:val="20"/>
                <w:szCs w:val="20"/>
              </w:rPr>
            </w:pPr>
            <w:r>
              <w:rPr>
                <w:rFonts w:ascii="Cambria" w:hAnsi="Cambria" w:cs="Arial"/>
                <w:b/>
                <w:sz w:val="20"/>
                <w:szCs w:val="20"/>
              </w:rPr>
              <w:t>(69.9 – 0%)</w:t>
            </w:r>
          </w:p>
        </w:tc>
      </w:tr>
      <w:tr w:rsidR="00DA5498" w:rsidRPr="00075A50" w:rsidTr="00817597">
        <w:tc>
          <w:tcPr>
            <w:tcW w:w="1368" w:type="dxa"/>
          </w:tcPr>
          <w:p w:rsidR="003B436B" w:rsidRPr="00EB6A21" w:rsidRDefault="003B436B" w:rsidP="00E81A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5"/>
              <w:rPr>
                <w:rFonts w:cs="Times New Roman"/>
                <w:b/>
                <w:kern w:val="1"/>
                <w:sz w:val="20"/>
                <w:szCs w:val="20"/>
              </w:rPr>
            </w:pPr>
            <w:r w:rsidRPr="00EB6A21">
              <w:rPr>
                <w:rFonts w:cs="Times New Roman"/>
                <w:b/>
                <w:kern w:val="1"/>
                <w:sz w:val="20"/>
                <w:szCs w:val="20"/>
              </w:rPr>
              <w:t>Topical Content (</w:t>
            </w:r>
            <w:r w:rsidR="00EB6A21" w:rsidRPr="00EB6A21">
              <w:rPr>
                <w:rFonts w:cs="Times New Roman"/>
                <w:b/>
                <w:kern w:val="1"/>
                <w:sz w:val="20"/>
                <w:szCs w:val="20"/>
              </w:rPr>
              <w:t>3</w:t>
            </w:r>
            <w:r w:rsidRPr="00EB6A21">
              <w:rPr>
                <w:rFonts w:cs="Times New Roman"/>
                <w:b/>
                <w:kern w:val="1"/>
                <w:sz w:val="20"/>
                <w:szCs w:val="20"/>
              </w:rPr>
              <w:t>0%)</w:t>
            </w:r>
          </w:p>
          <w:p w:rsidR="003B436B" w:rsidRPr="00FE1F17" w:rsidRDefault="003B436B" w:rsidP="00E81AF5">
            <w:pPr>
              <w:spacing w:after="240"/>
              <w:contextualSpacing/>
              <w:rPr>
                <w:rFonts w:eastAsia="Times New Roman" w:cs="Helvetica"/>
                <w:b/>
                <w:sz w:val="20"/>
                <w:szCs w:val="20"/>
              </w:rPr>
            </w:pPr>
          </w:p>
        </w:tc>
        <w:tc>
          <w:tcPr>
            <w:tcW w:w="2592" w:type="dxa"/>
          </w:tcPr>
          <w:p w:rsidR="003B436B" w:rsidRPr="00FE1F17" w:rsidRDefault="003B436B" w:rsidP="00523155">
            <w:pPr>
              <w:spacing w:after="240"/>
              <w:contextualSpacing/>
              <w:rPr>
                <w:rFonts w:eastAsia="Times New Roman" w:cs="Helvetica"/>
                <w:sz w:val="20"/>
                <w:szCs w:val="20"/>
              </w:rPr>
            </w:pPr>
            <w:r w:rsidRPr="00FE1F17">
              <w:rPr>
                <w:rFonts w:cs="Times New Roman"/>
                <w:kern w:val="1"/>
                <w:sz w:val="20"/>
                <w:szCs w:val="20"/>
              </w:rPr>
              <w:t>Paper fully addresses the three key topical areas, shows thoughtful consideration of the integration between the related topics from the course readings and student’s independent research, and evidences a clear comprehension of the importance of performance evaluation to the project manager’s task</w:t>
            </w:r>
          </w:p>
        </w:tc>
        <w:tc>
          <w:tcPr>
            <w:tcW w:w="2592" w:type="dxa"/>
          </w:tcPr>
          <w:p w:rsidR="003B436B" w:rsidRPr="00FE1F17" w:rsidRDefault="003B436B" w:rsidP="00E81AF5">
            <w:pPr>
              <w:spacing w:after="240"/>
              <w:contextualSpacing/>
              <w:rPr>
                <w:rFonts w:eastAsia="Times New Roman" w:cs="Helvetica"/>
                <w:sz w:val="20"/>
                <w:szCs w:val="20"/>
              </w:rPr>
            </w:pPr>
            <w:r w:rsidRPr="00FE1F17">
              <w:rPr>
                <w:rFonts w:cs="Times New Roman"/>
                <w:kern w:val="1"/>
                <w:sz w:val="20"/>
                <w:szCs w:val="20"/>
              </w:rPr>
              <w:t>Paper fully addresses the three key topical areas and shows thoughtful consideration of the integration between the related topics from the course readings and student’s independent research, including the citation of two peer reviewed sources</w:t>
            </w:r>
          </w:p>
        </w:tc>
        <w:tc>
          <w:tcPr>
            <w:tcW w:w="2322" w:type="dxa"/>
          </w:tcPr>
          <w:p w:rsidR="003B436B" w:rsidRPr="00FE1F17" w:rsidRDefault="003B436B" w:rsidP="00ED364F">
            <w:pPr>
              <w:spacing w:after="240"/>
              <w:contextualSpacing/>
              <w:rPr>
                <w:rFonts w:eastAsia="Times New Roman" w:cs="Helvetica"/>
                <w:sz w:val="20"/>
                <w:szCs w:val="20"/>
              </w:rPr>
            </w:pPr>
            <w:r w:rsidRPr="00FE1F17">
              <w:rPr>
                <w:rFonts w:cs="Times New Roman"/>
                <w:kern w:val="1"/>
                <w:sz w:val="20"/>
                <w:szCs w:val="20"/>
              </w:rPr>
              <w:t>Paper fully addresses the three key topical questions in a thorough manner</w:t>
            </w:r>
            <w:r w:rsidR="00ED364F">
              <w:rPr>
                <w:rFonts w:cs="Times New Roman"/>
                <w:kern w:val="1"/>
                <w:sz w:val="20"/>
                <w:szCs w:val="20"/>
              </w:rPr>
              <w:t xml:space="preserve"> and makes good use of research</w:t>
            </w:r>
          </w:p>
        </w:tc>
        <w:tc>
          <w:tcPr>
            <w:tcW w:w="2592" w:type="dxa"/>
          </w:tcPr>
          <w:p w:rsidR="003B436B" w:rsidRPr="00FE1F17" w:rsidRDefault="003B436B" w:rsidP="00ED364F">
            <w:pPr>
              <w:spacing w:after="240"/>
              <w:contextualSpacing/>
              <w:rPr>
                <w:rFonts w:eastAsia="Times New Roman" w:cs="Helvetica"/>
                <w:sz w:val="20"/>
                <w:szCs w:val="20"/>
              </w:rPr>
            </w:pPr>
            <w:r w:rsidRPr="00FE1F17">
              <w:rPr>
                <w:rFonts w:cs="Times New Roman"/>
                <w:kern w:val="1"/>
                <w:sz w:val="20"/>
                <w:szCs w:val="20"/>
              </w:rPr>
              <w:t xml:space="preserve">Paper only partially addresses some or all </w:t>
            </w:r>
            <w:r w:rsidR="00ED364F">
              <w:rPr>
                <w:rFonts w:cs="Times New Roman"/>
                <w:kern w:val="1"/>
                <w:sz w:val="20"/>
                <w:szCs w:val="20"/>
              </w:rPr>
              <w:t>of the three key topical areas</w:t>
            </w:r>
          </w:p>
        </w:tc>
        <w:tc>
          <w:tcPr>
            <w:tcW w:w="2592" w:type="dxa"/>
          </w:tcPr>
          <w:p w:rsidR="003B436B" w:rsidRPr="00FE1F17" w:rsidRDefault="003B436B" w:rsidP="00ED364F">
            <w:pPr>
              <w:spacing w:after="240"/>
              <w:contextualSpacing/>
              <w:rPr>
                <w:rFonts w:eastAsia="Times New Roman" w:cs="Helvetica"/>
                <w:sz w:val="20"/>
                <w:szCs w:val="20"/>
              </w:rPr>
            </w:pPr>
            <w:r w:rsidRPr="00FE1F17">
              <w:rPr>
                <w:rFonts w:cs="Times New Roman"/>
                <w:kern w:val="1"/>
                <w:sz w:val="20"/>
                <w:szCs w:val="20"/>
              </w:rPr>
              <w:t>Paper does not fully address any of the three key topical areas and o</w:t>
            </w:r>
            <w:r w:rsidR="00ED364F">
              <w:rPr>
                <w:rFonts w:cs="Times New Roman"/>
                <w:kern w:val="1"/>
                <w:sz w:val="20"/>
                <w:szCs w:val="20"/>
              </w:rPr>
              <w:t>nly address the areas partially</w:t>
            </w:r>
          </w:p>
        </w:tc>
      </w:tr>
      <w:tr w:rsidR="00EB6A21" w:rsidRPr="00075A50" w:rsidTr="00817597">
        <w:tc>
          <w:tcPr>
            <w:tcW w:w="1368" w:type="dxa"/>
          </w:tcPr>
          <w:p w:rsidR="00EB6A21" w:rsidRPr="00326614" w:rsidRDefault="00523155" w:rsidP="00E81A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5"/>
              <w:rPr>
                <w:rFonts w:cs="Times New Roman"/>
                <w:b/>
                <w:kern w:val="1"/>
                <w:sz w:val="20"/>
                <w:szCs w:val="20"/>
              </w:rPr>
            </w:pPr>
            <w:r>
              <w:rPr>
                <w:rFonts w:cs="Times New Roman"/>
                <w:b/>
                <w:kern w:val="1"/>
                <w:sz w:val="20"/>
                <w:szCs w:val="20"/>
              </w:rPr>
              <w:t xml:space="preserve">Sources &amp; </w:t>
            </w:r>
            <w:r w:rsidR="00EB6A21">
              <w:rPr>
                <w:rFonts w:cs="Times New Roman"/>
                <w:b/>
                <w:kern w:val="1"/>
                <w:sz w:val="20"/>
                <w:szCs w:val="20"/>
              </w:rPr>
              <w:t>Citations (20%)</w:t>
            </w:r>
          </w:p>
        </w:tc>
        <w:tc>
          <w:tcPr>
            <w:tcW w:w="2592" w:type="dxa"/>
          </w:tcPr>
          <w:p w:rsidR="00EB6A21" w:rsidRDefault="00523155" w:rsidP="00523155">
            <w:pPr>
              <w:spacing w:after="240"/>
              <w:contextualSpacing/>
              <w:rPr>
                <w:rFonts w:cs="Times New Roman"/>
                <w:kern w:val="1"/>
                <w:sz w:val="20"/>
                <w:szCs w:val="20"/>
              </w:rPr>
            </w:pPr>
            <w:r>
              <w:rPr>
                <w:rFonts w:cs="Times New Roman"/>
                <w:kern w:val="1"/>
                <w:sz w:val="20"/>
                <w:szCs w:val="20"/>
              </w:rPr>
              <w:t>Integrates and p</w:t>
            </w:r>
            <w:r w:rsidR="00EB6A21">
              <w:rPr>
                <w:rFonts w:cs="Times New Roman"/>
                <w:kern w:val="1"/>
                <w:sz w:val="20"/>
                <w:szCs w:val="20"/>
              </w:rPr>
              <w:t>roperly cites two peer reviewed sources</w:t>
            </w:r>
          </w:p>
        </w:tc>
        <w:tc>
          <w:tcPr>
            <w:tcW w:w="2592" w:type="dxa"/>
          </w:tcPr>
          <w:p w:rsidR="00EB6A21" w:rsidRDefault="00ED364F" w:rsidP="00E81AF5">
            <w:pPr>
              <w:spacing w:after="240"/>
              <w:contextualSpacing/>
              <w:rPr>
                <w:rFonts w:cs="Times New Roman"/>
                <w:kern w:val="1"/>
                <w:sz w:val="20"/>
                <w:szCs w:val="20"/>
              </w:rPr>
            </w:pPr>
            <w:r>
              <w:rPr>
                <w:rFonts w:cs="Times New Roman"/>
                <w:kern w:val="1"/>
                <w:sz w:val="20"/>
                <w:szCs w:val="20"/>
              </w:rPr>
              <w:t>Uses and p</w:t>
            </w:r>
            <w:r w:rsidR="00EB6A21">
              <w:rPr>
                <w:rFonts w:cs="Times New Roman"/>
                <w:kern w:val="1"/>
                <w:sz w:val="20"/>
                <w:szCs w:val="20"/>
              </w:rPr>
              <w:t>roperly cites two peer reviewed sources</w:t>
            </w:r>
            <w:r>
              <w:rPr>
                <w:rFonts w:cs="Times New Roman"/>
                <w:kern w:val="1"/>
                <w:sz w:val="20"/>
                <w:szCs w:val="20"/>
              </w:rPr>
              <w:t xml:space="preserve"> </w:t>
            </w:r>
          </w:p>
        </w:tc>
        <w:tc>
          <w:tcPr>
            <w:tcW w:w="2322" w:type="dxa"/>
          </w:tcPr>
          <w:p w:rsidR="00EB6A21" w:rsidRDefault="00EB6A21" w:rsidP="00EB6A21">
            <w:pPr>
              <w:spacing w:after="240"/>
              <w:contextualSpacing/>
              <w:rPr>
                <w:rFonts w:cs="Times New Roman"/>
                <w:kern w:val="1"/>
                <w:sz w:val="20"/>
                <w:szCs w:val="20"/>
              </w:rPr>
            </w:pPr>
            <w:r>
              <w:rPr>
                <w:rFonts w:cs="Times New Roman"/>
                <w:kern w:val="1"/>
                <w:sz w:val="20"/>
                <w:szCs w:val="20"/>
              </w:rPr>
              <w:t xml:space="preserve">Cites at least two </w:t>
            </w:r>
            <w:r w:rsidR="00ED364F">
              <w:rPr>
                <w:rFonts w:cs="Times New Roman"/>
                <w:kern w:val="1"/>
                <w:sz w:val="20"/>
                <w:szCs w:val="20"/>
              </w:rPr>
              <w:t xml:space="preserve">non-course </w:t>
            </w:r>
            <w:r>
              <w:rPr>
                <w:rFonts w:cs="Times New Roman"/>
                <w:kern w:val="1"/>
                <w:sz w:val="20"/>
                <w:szCs w:val="20"/>
              </w:rPr>
              <w:t>sources, but does not cite two peer reviewed sources or at least sources are incorrectly cited</w:t>
            </w:r>
          </w:p>
        </w:tc>
        <w:tc>
          <w:tcPr>
            <w:tcW w:w="2592" w:type="dxa"/>
          </w:tcPr>
          <w:p w:rsidR="00EB6A21" w:rsidRDefault="00EB6A21" w:rsidP="00ED364F">
            <w:pPr>
              <w:spacing w:after="240"/>
              <w:contextualSpacing/>
              <w:rPr>
                <w:rFonts w:cs="Times New Roman"/>
                <w:kern w:val="1"/>
                <w:sz w:val="20"/>
                <w:szCs w:val="20"/>
              </w:rPr>
            </w:pPr>
            <w:r>
              <w:rPr>
                <w:rFonts w:cs="Times New Roman"/>
                <w:kern w:val="1"/>
                <w:sz w:val="20"/>
                <w:szCs w:val="20"/>
              </w:rPr>
              <w:t xml:space="preserve">Cites only </w:t>
            </w:r>
            <w:r w:rsidR="00ED364F">
              <w:rPr>
                <w:rFonts w:cs="Times New Roman"/>
                <w:kern w:val="1"/>
                <w:sz w:val="20"/>
                <w:szCs w:val="20"/>
              </w:rPr>
              <w:t>in-class sources or</w:t>
            </w:r>
            <w:r>
              <w:rPr>
                <w:rFonts w:cs="Times New Roman"/>
                <w:kern w:val="1"/>
                <w:sz w:val="20"/>
                <w:szCs w:val="20"/>
              </w:rPr>
              <w:t xml:space="preserve"> does not cite sources correctly</w:t>
            </w:r>
          </w:p>
        </w:tc>
        <w:tc>
          <w:tcPr>
            <w:tcW w:w="2592" w:type="dxa"/>
          </w:tcPr>
          <w:p w:rsidR="00EB6A21" w:rsidRDefault="00EB6A21" w:rsidP="00ED364F">
            <w:pPr>
              <w:spacing w:after="240"/>
              <w:contextualSpacing/>
              <w:rPr>
                <w:rFonts w:cs="Times New Roman"/>
                <w:kern w:val="1"/>
                <w:sz w:val="20"/>
                <w:szCs w:val="20"/>
              </w:rPr>
            </w:pPr>
            <w:r>
              <w:rPr>
                <w:rFonts w:cs="Times New Roman"/>
                <w:kern w:val="1"/>
                <w:sz w:val="20"/>
                <w:szCs w:val="20"/>
              </w:rPr>
              <w:t xml:space="preserve">Does not cite </w:t>
            </w:r>
            <w:r w:rsidR="00ED364F">
              <w:rPr>
                <w:rFonts w:cs="Times New Roman"/>
                <w:kern w:val="1"/>
                <w:sz w:val="20"/>
                <w:szCs w:val="20"/>
              </w:rPr>
              <w:t xml:space="preserve">appropriate number of external </w:t>
            </w:r>
            <w:r>
              <w:rPr>
                <w:rFonts w:cs="Times New Roman"/>
                <w:kern w:val="1"/>
                <w:sz w:val="20"/>
                <w:szCs w:val="20"/>
              </w:rPr>
              <w:t>sources, peer reviewed or other</w:t>
            </w:r>
            <w:r w:rsidR="00ED364F">
              <w:rPr>
                <w:rFonts w:cs="Times New Roman"/>
                <w:kern w:val="1"/>
                <w:sz w:val="20"/>
                <w:szCs w:val="20"/>
              </w:rPr>
              <w:t>wise</w:t>
            </w:r>
          </w:p>
        </w:tc>
      </w:tr>
      <w:tr w:rsidR="00326614" w:rsidRPr="00075A50" w:rsidTr="00817597">
        <w:tc>
          <w:tcPr>
            <w:tcW w:w="1368" w:type="dxa"/>
          </w:tcPr>
          <w:p w:rsidR="00326614" w:rsidRPr="00326614" w:rsidRDefault="00326614" w:rsidP="00E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5"/>
              <w:rPr>
                <w:rFonts w:cs="Times New Roman"/>
                <w:b/>
                <w:kern w:val="1"/>
                <w:sz w:val="20"/>
                <w:szCs w:val="20"/>
              </w:rPr>
            </w:pPr>
            <w:r w:rsidRPr="00326614">
              <w:rPr>
                <w:rFonts w:cs="Times New Roman"/>
                <w:b/>
                <w:kern w:val="1"/>
                <w:sz w:val="20"/>
                <w:szCs w:val="20"/>
              </w:rPr>
              <w:t>Formatting (</w:t>
            </w:r>
            <w:r w:rsidR="00EB6A21">
              <w:rPr>
                <w:rFonts w:cs="Times New Roman"/>
                <w:b/>
                <w:kern w:val="1"/>
                <w:sz w:val="20"/>
                <w:szCs w:val="20"/>
              </w:rPr>
              <w:t>20</w:t>
            </w:r>
            <w:r w:rsidRPr="00326614">
              <w:rPr>
                <w:rFonts w:cs="Times New Roman"/>
                <w:b/>
                <w:kern w:val="1"/>
                <w:sz w:val="20"/>
                <w:szCs w:val="20"/>
              </w:rPr>
              <w:t>%)</w:t>
            </w:r>
          </w:p>
        </w:tc>
        <w:tc>
          <w:tcPr>
            <w:tcW w:w="2592" w:type="dxa"/>
          </w:tcPr>
          <w:p w:rsidR="00326614" w:rsidRPr="00FE1F17" w:rsidRDefault="00EB6A21" w:rsidP="00E81AF5">
            <w:pPr>
              <w:spacing w:after="240"/>
              <w:contextualSpacing/>
              <w:rPr>
                <w:rFonts w:cs="Times New Roman"/>
                <w:kern w:val="1"/>
                <w:sz w:val="20"/>
                <w:szCs w:val="20"/>
              </w:rPr>
            </w:pPr>
            <w:r>
              <w:rPr>
                <w:rFonts w:cs="Times New Roman"/>
                <w:kern w:val="1"/>
                <w:sz w:val="20"/>
                <w:szCs w:val="20"/>
              </w:rPr>
              <w:t>Paper is written as a seamless essay with topical headers indicating a change in content focus</w:t>
            </w:r>
          </w:p>
        </w:tc>
        <w:tc>
          <w:tcPr>
            <w:tcW w:w="2592" w:type="dxa"/>
          </w:tcPr>
          <w:p w:rsidR="00326614" w:rsidRPr="00FE1F17" w:rsidRDefault="00326614" w:rsidP="00E81AF5">
            <w:pPr>
              <w:spacing w:after="240"/>
              <w:contextualSpacing/>
              <w:rPr>
                <w:rFonts w:cs="Times New Roman"/>
                <w:kern w:val="1"/>
                <w:sz w:val="20"/>
                <w:szCs w:val="20"/>
              </w:rPr>
            </w:pPr>
            <w:r>
              <w:rPr>
                <w:rFonts w:cs="Times New Roman"/>
                <w:kern w:val="1"/>
                <w:sz w:val="20"/>
                <w:szCs w:val="20"/>
              </w:rPr>
              <w:t>Paper is written and formatted as an essay with topical headers for each topic</w:t>
            </w:r>
          </w:p>
        </w:tc>
        <w:tc>
          <w:tcPr>
            <w:tcW w:w="2322" w:type="dxa"/>
          </w:tcPr>
          <w:p w:rsidR="00326614" w:rsidRPr="00FE1F17" w:rsidRDefault="00326614" w:rsidP="00EB6A21">
            <w:pPr>
              <w:spacing w:after="240"/>
              <w:contextualSpacing/>
              <w:rPr>
                <w:rFonts w:cs="Times New Roman"/>
                <w:kern w:val="1"/>
                <w:sz w:val="20"/>
                <w:szCs w:val="20"/>
              </w:rPr>
            </w:pPr>
            <w:r>
              <w:rPr>
                <w:rFonts w:cs="Times New Roman"/>
                <w:kern w:val="1"/>
                <w:sz w:val="20"/>
                <w:szCs w:val="20"/>
              </w:rPr>
              <w:t xml:space="preserve">Paper is written in essay format with topical headers, but each topic is not well-connected to previous/following topics. </w:t>
            </w:r>
          </w:p>
        </w:tc>
        <w:tc>
          <w:tcPr>
            <w:tcW w:w="2592" w:type="dxa"/>
          </w:tcPr>
          <w:p w:rsidR="00326614" w:rsidRPr="00FE1F17" w:rsidRDefault="00EB6A21" w:rsidP="00EB6A21">
            <w:pPr>
              <w:spacing w:after="240"/>
              <w:contextualSpacing/>
              <w:rPr>
                <w:rFonts w:cs="Times New Roman"/>
                <w:kern w:val="1"/>
                <w:sz w:val="20"/>
                <w:szCs w:val="20"/>
              </w:rPr>
            </w:pPr>
            <w:r>
              <w:rPr>
                <w:rFonts w:cs="Times New Roman"/>
                <w:kern w:val="1"/>
                <w:sz w:val="20"/>
                <w:szCs w:val="20"/>
              </w:rPr>
              <w:t>Paper is written in essay form, but addresses each topic separately and addressed as a separate essay</w:t>
            </w:r>
          </w:p>
        </w:tc>
        <w:tc>
          <w:tcPr>
            <w:tcW w:w="2592" w:type="dxa"/>
          </w:tcPr>
          <w:p w:rsidR="00326614" w:rsidRPr="00FE1F17" w:rsidRDefault="00326614" w:rsidP="00E81AF5">
            <w:pPr>
              <w:spacing w:after="240"/>
              <w:contextualSpacing/>
              <w:rPr>
                <w:rFonts w:cs="Times New Roman"/>
                <w:kern w:val="1"/>
                <w:sz w:val="20"/>
                <w:szCs w:val="20"/>
              </w:rPr>
            </w:pPr>
            <w:r>
              <w:rPr>
                <w:rFonts w:cs="Times New Roman"/>
                <w:kern w:val="1"/>
                <w:sz w:val="20"/>
                <w:szCs w:val="20"/>
              </w:rPr>
              <w:t xml:space="preserve">Paper is not written in an essay </w:t>
            </w:r>
            <w:r w:rsidR="00EB6A21">
              <w:rPr>
                <w:rFonts w:cs="Times New Roman"/>
                <w:kern w:val="1"/>
                <w:sz w:val="20"/>
                <w:szCs w:val="20"/>
              </w:rPr>
              <w:t>format.</w:t>
            </w:r>
          </w:p>
        </w:tc>
      </w:tr>
      <w:tr w:rsidR="00DA5498" w:rsidRPr="00075A50" w:rsidTr="00817597">
        <w:tc>
          <w:tcPr>
            <w:tcW w:w="1368" w:type="dxa"/>
          </w:tcPr>
          <w:p w:rsidR="003B436B" w:rsidRPr="00FE1F17" w:rsidRDefault="003B436B" w:rsidP="00E81AF5">
            <w:pPr>
              <w:spacing w:after="240"/>
              <w:contextualSpacing/>
              <w:rPr>
                <w:rFonts w:eastAsia="Times New Roman" w:cs="Helvetica"/>
                <w:b/>
                <w:sz w:val="20"/>
                <w:szCs w:val="20"/>
              </w:rPr>
            </w:pPr>
            <w:r w:rsidRPr="00FE1F17">
              <w:rPr>
                <w:rFonts w:eastAsia="Times New Roman" w:cs="Helvetica"/>
                <w:b/>
                <w:sz w:val="20"/>
                <w:szCs w:val="20"/>
              </w:rPr>
              <w:t xml:space="preserve">Critical Thinking </w:t>
            </w:r>
            <w:r w:rsidRPr="00FE1F17">
              <w:rPr>
                <w:rFonts w:eastAsia="Times New Roman" w:cs="Helvetica"/>
                <w:b/>
                <w:sz w:val="20"/>
                <w:szCs w:val="20"/>
              </w:rPr>
              <w:br/>
              <w:t>(15%)</w:t>
            </w:r>
          </w:p>
        </w:tc>
        <w:tc>
          <w:tcPr>
            <w:tcW w:w="2592" w:type="dxa"/>
          </w:tcPr>
          <w:p w:rsidR="003B436B" w:rsidRPr="00FE1F17" w:rsidRDefault="003B436B" w:rsidP="00E81AF5">
            <w:pPr>
              <w:spacing w:after="240"/>
              <w:contextualSpacing/>
              <w:rPr>
                <w:rFonts w:eastAsia="Times New Roman" w:cs="Helvetica"/>
                <w:sz w:val="20"/>
                <w:szCs w:val="20"/>
              </w:rPr>
            </w:pPr>
            <w:r w:rsidRPr="00FE1F17">
              <w:rPr>
                <w:sz w:val="20"/>
                <w:szCs w:val="20"/>
              </w:rPr>
              <w:t xml:space="preserve">Professional insights into depth and breadth of assignment - goes WELL beyond assignment requirements to explore performance evaluation and </w:t>
            </w:r>
            <w:r w:rsidRPr="00FE1F17">
              <w:rPr>
                <w:sz w:val="20"/>
                <w:szCs w:val="20"/>
              </w:rPr>
              <w:lastRenderedPageBreak/>
              <w:t>appropriate relevant new techniques</w:t>
            </w:r>
          </w:p>
        </w:tc>
        <w:tc>
          <w:tcPr>
            <w:tcW w:w="2592" w:type="dxa"/>
          </w:tcPr>
          <w:p w:rsidR="003B436B" w:rsidRPr="00FE1F17" w:rsidRDefault="003B436B" w:rsidP="00E81AF5">
            <w:pPr>
              <w:spacing w:after="240"/>
              <w:contextualSpacing/>
              <w:rPr>
                <w:rFonts w:eastAsia="Times New Roman" w:cs="Helvetica"/>
                <w:sz w:val="20"/>
                <w:szCs w:val="20"/>
              </w:rPr>
            </w:pPr>
            <w:r w:rsidRPr="00FE1F17">
              <w:rPr>
                <w:color w:val="000000"/>
                <w:sz w:val="20"/>
                <w:szCs w:val="20"/>
              </w:rPr>
              <w:lastRenderedPageBreak/>
              <w:t xml:space="preserve">Comprehensive explanation of the issue; exploration of expert viewpoints and use of evidence to inform interpretation and analysis; thorough evaluation the </w:t>
            </w:r>
            <w:r w:rsidRPr="00FE1F17">
              <w:rPr>
                <w:color w:val="000000"/>
                <w:sz w:val="20"/>
                <w:szCs w:val="20"/>
              </w:rPr>
              <w:lastRenderedPageBreak/>
              <w:t>context (historical, ethical, cultural, environmental or circumstantial settings), and self and others’ assumptions and perspectives when stating a position; well-informed conclusions based on methodically prioritized evidence and perspectives.</w:t>
            </w:r>
          </w:p>
        </w:tc>
        <w:tc>
          <w:tcPr>
            <w:tcW w:w="2322" w:type="dxa"/>
          </w:tcPr>
          <w:p w:rsidR="003B436B" w:rsidRPr="00FE1F17" w:rsidRDefault="003B436B" w:rsidP="00E81AF5">
            <w:pPr>
              <w:spacing w:after="240"/>
              <w:contextualSpacing/>
              <w:rPr>
                <w:rFonts w:eastAsia="Times New Roman" w:cs="Helvetica"/>
                <w:sz w:val="20"/>
                <w:szCs w:val="20"/>
              </w:rPr>
            </w:pPr>
            <w:r w:rsidRPr="00FE1F17">
              <w:rPr>
                <w:color w:val="000000"/>
                <w:sz w:val="20"/>
                <w:szCs w:val="20"/>
              </w:rPr>
              <w:lastRenderedPageBreak/>
              <w:t xml:space="preserve">Includes an explanation of the issue; exploration of expert viewpoints and use of evidence to inform interpretation and analysis; includes </w:t>
            </w:r>
            <w:proofErr w:type="spellStart"/>
            <w:proofErr w:type="gramStart"/>
            <w:r w:rsidRPr="00FE1F17">
              <w:rPr>
                <w:color w:val="000000"/>
                <w:sz w:val="20"/>
                <w:szCs w:val="20"/>
              </w:rPr>
              <w:t>a</w:t>
            </w:r>
            <w:proofErr w:type="spellEnd"/>
            <w:proofErr w:type="gramEnd"/>
            <w:r w:rsidRPr="00FE1F17">
              <w:rPr>
                <w:color w:val="000000"/>
                <w:sz w:val="20"/>
                <w:szCs w:val="20"/>
              </w:rPr>
              <w:t xml:space="preserve"> </w:t>
            </w:r>
            <w:r w:rsidRPr="00FE1F17">
              <w:rPr>
                <w:color w:val="000000"/>
                <w:sz w:val="20"/>
                <w:szCs w:val="20"/>
              </w:rPr>
              <w:lastRenderedPageBreak/>
              <w:t>evaluation the context (historical, ethical, cultural, environmental or circumstantial settings), and self and others’ assumptions and perspectives when stating a position; conclusions are based on methodically prioritized evidence and perspectives.</w:t>
            </w:r>
          </w:p>
        </w:tc>
        <w:tc>
          <w:tcPr>
            <w:tcW w:w="2592" w:type="dxa"/>
          </w:tcPr>
          <w:p w:rsidR="003B436B" w:rsidRPr="00FE1F17" w:rsidRDefault="003B436B" w:rsidP="00E81AF5">
            <w:pPr>
              <w:spacing w:after="240"/>
              <w:contextualSpacing/>
              <w:rPr>
                <w:rFonts w:eastAsia="Times New Roman" w:cs="Helvetica"/>
                <w:sz w:val="20"/>
                <w:szCs w:val="20"/>
              </w:rPr>
            </w:pPr>
            <w:r w:rsidRPr="00FE1F17">
              <w:rPr>
                <w:color w:val="000000"/>
                <w:sz w:val="20"/>
                <w:szCs w:val="20"/>
              </w:rPr>
              <w:lastRenderedPageBreak/>
              <w:t xml:space="preserve">Includes a general explanation of the issue but is vague is not clearly linked to the identified risks; includes some exploration of expert viewpoints and use of </w:t>
            </w:r>
            <w:r w:rsidRPr="00FE1F17">
              <w:rPr>
                <w:color w:val="000000"/>
                <w:sz w:val="20"/>
                <w:szCs w:val="20"/>
              </w:rPr>
              <w:lastRenderedPageBreak/>
              <w:t>evidence to inform interpretation and analysis; includes a general evaluation the context (historical, ethical, cultural, environmental or circumstantial settings), and self and others’ assumptions and perspectives when stating a position, but lack specificity; conclusions are based on prioritized evidence and perspectives</w:t>
            </w:r>
          </w:p>
        </w:tc>
        <w:tc>
          <w:tcPr>
            <w:tcW w:w="2592" w:type="dxa"/>
          </w:tcPr>
          <w:p w:rsidR="003B436B" w:rsidRPr="00FE1F17" w:rsidRDefault="003B436B" w:rsidP="00E81AF5">
            <w:pPr>
              <w:spacing w:after="240"/>
              <w:contextualSpacing/>
              <w:rPr>
                <w:rFonts w:eastAsia="Times New Roman" w:cs="Helvetica"/>
                <w:sz w:val="20"/>
                <w:szCs w:val="20"/>
              </w:rPr>
            </w:pPr>
            <w:r w:rsidRPr="00FE1F17">
              <w:rPr>
                <w:color w:val="000000"/>
                <w:sz w:val="20"/>
                <w:szCs w:val="20"/>
              </w:rPr>
              <w:lastRenderedPageBreak/>
              <w:t xml:space="preserve">Does not explain the issue; explore expert viewpoints or use evidence to inform interpretation and analysis; does not provide an evaluation the context </w:t>
            </w:r>
            <w:r w:rsidRPr="00FE1F17">
              <w:rPr>
                <w:color w:val="000000"/>
                <w:sz w:val="20"/>
                <w:szCs w:val="20"/>
              </w:rPr>
              <w:lastRenderedPageBreak/>
              <w:t>(historical, ethical, cultural, environmental or circumstantial settings), and self and others’ assumptions and perspectives when stating a position; conclusions are not based on prioritized evidence and perspectives.</w:t>
            </w:r>
          </w:p>
        </w:tc>
      </w:tr>
      <w:tr w:rsidR="00DA5498" w:rsidRPr="00075A50" w:rsidTr="00817597">
        <w:trPr>
          <w:trHeight w:val="1160"/>
        </w:trPr>
        <w:tc>
          <w:tcPr>
            <w:tcW w:w="1368" w:type="dxa"/>
          </w:tcPr>
          <w:p w:rsidR="003B436B" w:rsidRPr="00FE1F17" w:rsidRDefault="003B436B" w:rsidP="00E81AF5">
            <w:pPr>
              <w:spacing w:after="240"/>
              <w:contextualSpacing/>
              <w:rPr>
                <w:rFonts w:eastAsia="Times New Roman" w:cs="Helvetica"/>
                <w:b/>
                <w:sz w:val="20"/>
                <w:szCs w:val="20"/>
              </w:rPr>
            </w:pPr>
            <w:r w:rsidRPr="00FE1F17">
              <w:rPr>
                <w:rFonts w:eastAsia="Times New Roman" w:cs="Helvetica"/>
                <w:b/>
                <w:sz w:val="20"/>
                <w:szCs w:val="20"/>
              </w:rPr>
              <w:lastRenderedPageBreak/>
              <w:t>Grammar &amp; Clarity</w:t>
            </w:r>
          </w:p>
          <w:p w:rsidR="003B436B" w:rsidRPr="00FE1F17" w:rsidRDefault="003B436B" w:rsidP="00E81AF5">
            <w:pPr>
              <w:spacing w:after="240"/>
              <w:contextualSpacing/>
              <w:rPr>
                <w:rFonts w:eastAsia="Times New Roman" w:cs="Helvetica"/>
                <w:b/>
                <w:sz w:val="20"/>
                <w:szCs w:val="20"/>
              </w:rPr>
            </w:pPr>
            <w:r w:rsidRPr="00FE1F17">
              <w:rPr>
                <w:rFonts w:eastAsia="Times New Roman" w:cs="Helvetica"/>
                <w:b/>
                <w:sz w:val="20"/>
                <w:szCs w:val="20"/>
              </w:rPr>
              <w:t>(15%)</w:t>
            </w:r>
          </w:p>
        </w:tc>
        <w:tc>
          <w:tcPr>
            <w:tcW w:w="2592" w:type="dxa"/>
          </w:tcPr>
          <w:p w:rsidR="003B436B" w:rsidRPr="00FE1F17" w:rsidRDefault="003B436B" w:rsidP="00E81A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5"/>
              <w:rPr>
                <w:rFonts w:cs="Times New Roman"/>
                <w:kern w:val="1"/>
                <w:sz w:val="20"/>
                <w:szCs w:val="20"/>
              </w:rPr>
            </w:pPr>
            <w:r w:rsidRPr="00FE1F17">
              <w:rPr>
                <w:rFonts w:cs="Times New Roman"/>
                <w:kern w:val="1"/>
                <w:sz w:val="20"/>
                <w:szCs w:val="20"/>
              </w:rPr>
              <w:t>All work grammatically correct with no misspellings or grammatical mistakes. Expresses ideas and opinions clearly and concisely in a manner appropriate to the assignment.</w:t>
            </w:r>
          </w:p>
          <w:p w:rsidR="003B436B" w:rsidRPr="00FE1F17" w:rsidRDefault="003B436B" w:rsidP="00E81AF5">
            <w:pPr>
              <w:spacing w:after="240"/>
              <w:contextualSpacing/>
              <w:rPr>
                <w:rFonts w:eastAsia="Times New Roman" w:cs="Helvetica"/>
                <w:sz w:val="20"/>
                <w:szCs w:val="20"/>
              </w:rPr>
            </w:pPr>
          </w:p>
        </w:tc>
        <w:tc>
          <w:tcPr>
            <w:tcW w:w="2592" w:type="dxa"/>
          </w:tcPr>
          <w:p w:rsidR="003B436B" w:rsidRPr="00FE1F17" w:rsidRDefault="003B436B" w:rsidP="00E81AF5">
            <w:pPr>
              <w:spacing w:after="240"/>
              <w:contextualSpacing/>
              <w:rPr>
                <w:rFonts w:eastAsia="Times New Roman" w:cs="Helvetica"/>
                <w:sz w:val="20"/>
                <w:szCs w:val="20"/>
              </w:rPr>
            </w:pPr>
            <w:r w:rsidRPr="00FE1F17">
              <w:rPr>
                <w:rFonts w:cs="Times New Roman"/>
                <w:kern w:val="1"/>
                <w:sz w:val="20"/>
                <w:szCs w:val="20"/>
              </w:rPr>
              <w:t xml:space="preserve">All work grammatically correct with rare misspellings. </w:t>
            </w:r>
          </w:p>
        </w:tc>
        <w:tc>
          <w:tcPr>
            <w:tcW w:w="2322" w:type="dxa"/>
          </w:tcPr>
          <w:p w:rsidR="003B436B" w:rsidRPr="00FE1F17" w:rsidRDefault="003B436B" w:rsidP="00E81AF5">
            <w:pPr>
              <w:spacing w:after="240"/>
              <w:contextualSpacing/>
              <w:rPr>
                <w:rFonts w:eastAsia="Times New Roman" w:cs="Helvetica"/>
                <w:sz w:val="20"/>
                <w:szCs w:val="20"/>
              </w:rPr>
            </w:pPr>
            <w:r w:rsidRPr="00FE1F17">
              <w:rPr>
                <w:rFonts w:cs="Times New Roman"/>
                <w:kern w:val="1"/>
                <w:sz w:val="20"/>
                <w:szCs w:val="20"/>
              </w:rPr>
              <w:t>Minimal errors in spelling, grammar, sentence structure and/or other writing conventions but the reader is able to understand what the writer meant.</w:t>
            </w:r>
          </w:p>
        </w:tc>
        <w:tc>
          <w:tcPr>
            <w:tcW w:w="2592" w:type="dxa"/>
          </w:tcPr>
          <w:p w:rsidR="003B436B" w:rsidRPr="00FE1F17" w:rsidRDefault="003B436B" w:rsidP="00E81AF5">
            <w:pPr>
              <w:spacing w:after="240"/>
              <w:contextualSpacing/>
              <w:rPr>
                <w:rFonts w:eastAsia="Times New Roman" w:cs="Helvetica"/>
                <w:sz w:val="20"/>
                <w:szCs w:val="20"/>
              </w:rPr>
            </w:pPr>
            <w:r w:rsidRPr="00FE1F17">
              <w:rPr>
                <w:rFonts w:cs="Times New Roman"/>
                <w:kern w:val="1"/>
                <w:sz w:val="20"/>
                <w:szCs w:val="20"/>
              </w:rPr>
              <w:t>Frequent errors in spelling, grammar, sentence structure, and/or other writing conventions that distract the reader.</w:t>
            </w:r>
          </w:p>
        </w:tc>
        <w:tc>
          <w:tcPr>
            <w:tcW w:w="2592" w:type="dxa"/>
          </w:tcPr>
          <w:p w:rsidR="003B436B" w:rsidRPr="00FE1F17" w:rsidRDefault="003B436B" w:rsidP="00E81AF5">
            <w:pPr>
              <w:spacing w:after="240"/>
              <w:contextualSpacing/>
              <w:rPr>
                <w:rFonts w:eastAsia="Times New Roman" w:cs="Helvetica"/>
                <w:sz w:val="20"/>
                <w:szCs w:val="20"/>
              </w:rPr>
            </w:pPr>
            <w:r w:rsidRPr="00FE1F17">
              <w:rPr>
                <w:rFonts w:cs="Times New Roman"/>
                <w:kern w:val="1"/>
                <w:sz w:val="20"/>
                <w:szCs w:val="20"/>
              </w:rPr>
              <w:t>Writing contains numerous errors in spelling, grammar, sentence structure, etc. that interfere with comprehension. The reader is unable to understand some of the intended meaning.</w:t>
            </w:r>
          </w:p>
        </w:tc>
      </w:tr>
    </w:tbl>
    <w:p w:rsidR="008A1D8B" w:rsidRDefault="008A1D8B" w:rsidP="008A1D8B">
      <w:pPr>
        <w:spacing w:line="240" w:lineRule="auto"/>
        <w:rPr>
          <w:rFonts w:ascii="Cambria" w:eastAsia="Times New Roman" w:hAnsi="Cambria" w:cs="Calibri"/>
          <w:b/>
          <w:sz w:val="24"/>
          <w:szCs w:val="24"/>
        </w:rPr>
      </w:pPr>
    </w:p>
    <w:sectPr w:rsidR="008A1D8B" w:rsidSect="005D1C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F6" w:rsidRDefault="001D76F6" w:rsidP="00D52FDC">
      <w:pPr>
        <w:spacing w:after="0" w:line="240" w:lineRule="auto"/>
      </w:pPr>
      <w:r>
        <w:separator/>
      </w:r>
    </w:p>
  </w:endnote>
  <w:endnote w:type="continuationSeparator" w:id="0">
    <w:p w:rsidR="001D76F6" w:rsidRDefault="001D76F6" w:rsidP="00D5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32">
    <w:altName w:val="Times New Roman"/>
    <w:charset w:val="A1"/>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F6" w:rsidRDefault="001D76F6" w:rsidP="00D52FDC">
      <w:pPr>
        <w:spacing w:after="0" w:line="240" w:lineRule="auto"/>
      </w:pPr>
      <w:r>
        <w:separator/>
      </w:r>
    </w:p>
  </w:footnote>
  <w:footnote w:type="continuationSeparator" w:id="0">
    <w:p w:rsidR="001D76F6" w:rsidRDefault="001D76F6" w:rsidP="00D5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C" w:rsidRDefault="00D52FDC">
    <w:pPr>
      <w:pStyle w:val="Header"/>
    </w:pPr>
    <w:r>
      <w:rPr>
        <w:rFonts w:eastAsia="Times New Roman"/>
        <w:noProof/>
        <w:lang w:val="en-GB" w:eastAsia="en-GB"/>
      </w:rPr>
      <w:drawing>
        <wp:inline distT="0" distB="0" distL="0" distR="0" wp14:anchorId="5BB75924" wp14:editId="23E3A24E">
          <wp:extent cx="4341495" cy="714375"/>
          <wp:effectExtent l="0" t="0" r="1905" b="9525"/>
          <wp:docPr id="3" name="Picture 3" descr="https://encrypted-tbn0.gstatic.com/images?q=tbn:ANd9GcRwOanxHUIRE06-9YLmSQzBn8BLgapYmk_QYustszVDG2RNDg2V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wOanxHUIRE06-9YLmSQzBn8BLgapYmk_QYustszVDG2RNDg2V8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495" cy="714375"/>
                  </a:xfrm>
                  <a:prstGeom prst="rect">
                    <a:avLst/>
                  </a:prstGeom>
                  <a:noFill/>
                  <a:ln>
                    <a:noFill/>
                  </a:ln>
                </pic:spPr>
              </pic:pic>
            </a:graphicData>
          </a:graphic>
        </wp:inline>
      </w:drawing>
    </w:r>
  </w:p>
  <w:p w:rsidR="00D52FDC" w:rsidRDefault="00D52FDC">
    <w:pPr>
      <w:pStyle w:val="Header"/>
    </w:pPr>
  </w:p>
  <w:p w:rsidR="00D52FDC" w:rsidRDefault="00D52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B7E10"/>
    <w:multiLevelType w:val="hybridMultilevel"/>
    <w:tmpl w:val="F020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D4945"/>
    <w:multiLevelType w:val="hybridMultilevel"/>
    <w:tmpl w:val="5236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256C0"/>
    <w:multiLevelType w:val="hybridMultilevel"/>
    <w:tmpl w:val="936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B4D46"/>
    <w:multiLevelType w:val="hybridMultilevel"/>
    <w:tmpl w:val="63D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DC"/>
    <w:rsid w:val="000402E9"/>
    <w:rsid w:val="000E5B4F"/>
    <w:rsid w:val="00141FD4"/>
    <w:rsid w:val="00170FCD"/>
    <w:rsid w:val="001D76F6"/>
    <w:rsid w:val="00271FCD"/>
    <w:rsid w:val="00326614"/>
    <w:rsid w:val="003B436B"/>
    <w:rsid w:val="003D2810"/>
    <w:rsid w:val="00523155"/>
    <w:rsid w:val="005D1C4B"/>
    <w:rsid w:val="00621BB1"/>
    <w:rsid w:val="006A390D"/>
    <w:rsid w:val="008052F7"/>
    <w:rsid w:val="00817597"/>
    <w:rsid w:val="00830388"/>
    <w:rsid w:val="008A1D8B"/>
    <w:rsid w:val="009C75BB"/>
    <w:rsid w:val="00A66428"/>
    <w:rsid w:val="00A911ED"/>
    <w:rsid w:val="00AC1D2E"/>
    <w:rsid w:val="00AF6FCE"/>
    <w:rsid w:val="00B61519"/>
    <w:rsid w:val="00B75CD2"/>
    <w:rsid w:val="00BB5D74"/>
    <w:rsid w:val="00D035B0"/>
    <w:rsid w:val="00D52FDC"/>
    <w:rsid w:val="00DA5498"/>
    <w:rsid w:val="00E712DA"/>
    <w:rsid w:val="00EB6A21"/>
    <w:rsid w:val="00ED364F"/>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23D1-87E3-4829-9F00-0E636620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DC"/>
  </w:style>
  <w:style w:type="paragraph" w:styleId="Footer">
    <w:name w:val="footer"/>
    <w:basedOn w:val="Normal"/>
    <w:link w:val="FooterChar"/>
    <w:uiPriority w:val="99"/>
    <w:unhideWhenUsed/>
    <w:rsid w:val="00D5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DC"/>
  </w:style>
  <w:style w:type="character" w:styleId="Hyperlink">
    <w:name w:val="Hyperlink"/>
    <w:uiPriority w:val="99"/>
    <w:rsid w:val="00D52FDC"/>
    <w:rPr>
      <w:color w:val="0000FF"/>
      <w:u w:val="single"/>
    </w:rPr>
  </w:style>
  <w:style w:type="paragraph" w:styleId="BodyText">
    <w:name w:val="Body Text"/>
    <w:basedOn w:val="Normal"/>
    <w:link w:val="BodyTextChar"/>
    <w:rsid w:val="00D52FDC"/>
    <w:pPr>
      <w:suppressAutoHyphens/>
      <w:spacing w:after="120" w:line="240" w:lineRule="auto"/>
    </w:pPr>
    <w:rPr>
      <w:rFonts w:ascii="Calibri" w:eastAsia="Lucida Sans Unicode" w:hAnsi="Calibri" w:cs="font432"/>
      <w:kern w:val="1"/>
      <w:lang w:eastAsia="ar-SA"/>
    </w:rPr>
  </w:style>
  <w:style w:type="character" w:customStyle="1" w:styleId="BodyTextChar">
    <w:name w:val="Body Text Char"/>
    <w:basedOn w:val="DefaultParagraphFont"/>
    <w:link w:val="BodyText"/>
    <w:rsid w:val="00D52FDC"/>
    <w:rPr>
      <w:rFonts w:ascii="Calibri" w:eastAsia="Lucida Sans Unicode" w:hAnsi="Calibri" w:cs="font432"/>
      <w:kern w:val="1"/>
      <w:lang w:eastAsia="ar-SA"/>
    </w:rPr>
  </w:style>
  <w:style w:type="paragraph" w:customStyle="1" w:styleId="Default">
    <w:name w:val="Default"/>
    <w:rsid w:val="00D52F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1D8B"/>
    <w:pPr>
      <w:spacing w:after="0" w:line="240" w:lineRule="auto"/>
      <w:ind w:left="720"/>
    </w:pPr>
    <w:rPr>
      <w:rFonts w:ascii="Calibri" w:eastAsia="Times New Roman" w:hAnsi="Calibri" w:cs="Times New Roman"/>
    </w:rPr>
  </w:style>
  <w:style w:type="table" w:styleId="TableGrid">
    <w:name w:val="Table Grid"/>
    <w:basedOn w:val="TableNormal"/>
    <w:uiPriority w:val="39"/>
    <w:rsid w:val="003B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C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Mamta</dc:creator>
  <cp:keywords/>
  <dc:description/>
  <cp:lastModifiedBy>danmwasmo@gmail.com</cp:lastModifiedBy>
  <cp:revision>2</cp:revision>
  <dcterms:created xsi:type="dcterms:W3CDTF">2022-07-13T10:47:00Z</dcterms:created>
  <dcterms:modified xsi:type="dcterms:W3CDTF">2022-07-13T10:47:00Z</dcterms:modified>
</cp:coreProperties>
</file>