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CA58" w14:textId="77777777" w:rsidR="00D34C3F" w:rsidRPr="00D34C3F" w:rsidRDefault="00D34C3F" w:rsidP="00D34C3F">
      <w:pPr>
        <w:numPr>
          <w:ilvl w:val="0"/>
          <w:numId w:val="1"/>
        </w:numPr>
      </w:pPr>
      <w:r w:rsidRPr="00D34C3F">
        <w:t>the characteristics and goals of public and private fire prevention and protection organizations,</w:t>
      </w:r>
    </w:p>
    <w:p w14:paraId="184D6178" w14:textId="77777777" w:rsidR="00D34C3F" w:rsidRPr="00D34C3F" w:rsidRDefault="00D34C3F" w:rsidP="00D34C3F">
      <w:pPr>
        <w:numPr>
          <w:ilvl w:val="0"/>
          <w:numId w:val="1"/>
        </w:numPr>
      </w:pPr>
      <w:r w:rsidRPr="00D34C3F">
        <w:t>why it is important for public and private fire prevention and protection organizations to exist, and</w:t>
      </w:r>
    </w:p>
    <w:p w14:paraId="6BA107B7" w14:textId="77777777" w:rsidR="00D34C3F" w:rsidRPr="00D34C3F" w:rsidRDefault="00D34C3F" w:rsidP="00D34C3F">
      <w:pPr>
        <w:numPr>
          <w:ilvl w:val="0"/>
          <w:numId w:val="1"/>
        </w:numPr>
      </w:pPr>
      <w:r w:rsidRPr="00D34C3F">
        <w:t>how public and private fire prevention and protection organizations interact with one another and with other emergency services agencies.</w:t>
      </w:r>
    </w:p>
    <w:p w14:paraId="5DE170BB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F2115"/>
    <w:multiLevelType w:val="multilevel"/>
    <w:tmpl w:val="CD42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58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QzNDa2MDE2sDBT0lEKTi0uzszPAykwrAUAKQq4SSwAAAA="/>
  </w:docVars>
  <w:rsids>
    <w:rsidRoot w:val="00D34C3F"/>
    <w:rsid w:val="00D15BD5"/>
    <w:rsid w:val="00D3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06E7"/>
  <w15:chartTrackingRefBased/>
  <w15:docId w15:val="{090D697F-82DE-4608-8FBE-BFB29E71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2022-06-13T13:46:00Z</dcterms:created>
  <dcterms:modified xsi:type="dcterms:W3CDTF">2022-06-13T13:47:00Z</dcterms:modified>
</cp:coreProperties>
</file>