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EE47" w14:textId="77777777" w:rsidR="0088551F" w:rsidRPr="0088551F" w:rsidRDefault="0088551F" w:rsidP="0088551F">
      <w:r w:rsidRPr="0088551F">
        <w:t xml:space="preserve">Define the facets of </w:t>
      </w:r>
      <w:proofErr w:type="spellStart"/>
      <w:r w:rsidRPr="0088551F">
        <w:t>behavior</w:t>
      </w:r>
      <w:proofErr w:type="spellEnd"/>
      <w:r w:rsidRPr="0088551F">
        <w:t xml:space="preserve"> modification. Compare and contrast operant and classical conditioning.</w:t>
      </w:r>
    </w:p>
    <w:p w14:paraId="5A01127F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DIyMDKzNLcwtzRS0lEKTi0uzszPAykwrAUAZGgZ5ywAAAA="/>
  </w:docVars>
  <w:rsids>
    <w:rsidRoot w:val="0088551F"/>
    <w:rsid w:val="0088551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87F1"/>
  <w15:chartTrackingRefBased/>
  <w15:docId w15:val="{6632D2E0-0890-41B4-BD40-CBA14FB7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2022-06-13T13:56:00Z</dcterms:created>
  <dcterms:modified xsi:type="dcterms:W3CDTF">2022-06-13T13:56:00Z</dcterms:modified>
</cp:coreProperties>
</file>