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D737" w14:textId="77777777" w:rsidR="0035063C" w:rsidRPr="0035063C" w:rsidRDefault="0035063C" w:rsidP="0035063C">
      <w:pPr>
        <w:rPr>
          <w:rFonts w:ascii="Arial" w:hAnsi="Arial" w:cs="Arial"/>
          <w:i/>
          <w:iCs/>
        </w:rPr>
      </w:pPr>
      <w:r w:rsidRPr="0035063C">
        <w:rPr>
          <w:rFonts w:ascii="Arial" w:hAnsi="Arial" w:cs="Arial"/>
          <w:i/>
          <w:iCs/>
        </w:rPr>
        <w:t>For your assignment, you will write a full research report that addresses the following research question:</w:t>
      </w:r>
    </w:p>
    <w:p w14:paraId="709829C0" w14:textId="77777777" w:rsidR="0035063C" w:rsidRPr="0035063C" w:rsidRDefault="0035063C" w:rsidP="0035063C">
      <w:pPr>
        <w:rPr>
          <w:rFonts w:ascii="Arial" w:hAnsi="Arial" w:cs="Arial"/>
          <w:i/>
          <w:iCs/>
        </w:rPr>
      </w:pPr>
      <w:r w:rsidRPr="0035063C">
        <w:rPr>
          <w:rFonts w:ascii="Arial" w:hAnsi="Arial" w:cs="Arial"/>
          <w:i/>
          <w:iCs/>
          <w:lang w:val="en-AU"/>
        </w:rPr>
        <w:t>How do the Huge Two meta-traits of personality relate to creative self-concept and performance on creativity tasks requiring (a) convergent cognitive abilities and (b) divergent cognitive abilities?</w:t>
      </w:r>
    </w:p>
    <w:p w14:paraId="03CE597A" w14:textId="4265A86E" w:rsidR="0035063C" w:rsidRPr="0035063C" w:rsidRDefault="0035063C" w:rsidP="0035063C">
      <w:pPr>
        <w:rPr>
          <w:rFonts w:ascii="Arial" w:hAnsi="Arial" w:cs="Arial"/>
          <w:i/>
          <w:iCs/>
        </w:rPr>
      </w:pPr>
      <w:r w:rsidRPr="00880747">
        <w:rPr>
          <w:rFonts w:ascii="Arial" w:hAnsi="Arial" w:cs="Arial"/>
          <w:i/>
          <w:iCs/>
        </w:rPr>
        <w:t>3000-word</w:t>
      </w:r>
      <w:r w:rsidRPr="0035063C">
        <w:rPr>
          <w:rFonts w:ascii="Arial" w:hAnsi="Arial" w:cs="Arial"/>
          <w:i/>
          <w:iCs/>
        </w:rPr>
        <w:t xml:space="preserve"> Research Report to examine the associations between personality and creativity. The two are closely linked, with certain personality traits more likely to be associated with both a person’s creative self-concept and their creative behaviour (Batey &amp; Hughes, 2017; Silvia, Nusbaum, Berg, Martin, &amp; O’Connor, 2009). </w:t>
      </w:r>
    </w:p>
    <w:p w14:paraId="0074B727" w14:textId="3F1911AC" w:rsidR="00D15BD5" w:rsidRPr="00880747" w:rsidRDefault="00D15BD5">
      <w:pPr>
        <w:rPr>
          <w:rFonts w:ascii="Arial" w:hAnsi="Arial" w:cs="Arial"/>
          <w:i/>
          <w:iCs/>
        </w:rPr>
      </w:pPr>
    </w:p>
    <w:sectPr w:rsidR="00D15BD5" w:rsidRPr="00880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U0NTG0MDM2Mjc1NzNR0lEKTi0uzszPAykwrAUALlc5giwAAAA="/>
  </w:docVars>
  <w:rsids>
    <w:rsidRoot w:val="0035063C"/>
    <w:rsid w:val="0035063C"/>
    <w:rsid w:val="00880747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0E91"/>
  <w15:chartTrackingRefBased/>
  <w15:docId w15:val="{91B818D7-62DC-4625-8016-6387C7A9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2022-05-02T08:36:00Z</dcterms:created>
  <dcterms:modified xsi:type="dcterms:W3CDTF">2022-05-02T08:37:00Z</dcterms:modified>
</cp:coreProperties>
</file>