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7A9A" w14:textId="2B657D14" w:rsidR="00D15BD5" w:rsidRPr="00577560" w:rsidRDefault="0014278B">
      <w:pPr>
        <w:rPr>
          <w:rFonts w:ascii="Arial" w:hAnsi="Arial" w:cs="Arial"/>
          <w:i/>
          <w:iCs/>
        </w:rPr>
      </w:pPr>
      <w:r w:rsidRPr="00577560">
        <w:rPr>
          <w:rFonts w:ascii="Arial" w:hAnsi="Arial" w:cs="Arial"/>
          <w:i/>
          <w:iCs/>
        </w:rPr>
        <w:t>Explain the method that Epicureans use to achieve ataraxia</w:t>
      </w:r>
      <w:r w:rsidRPr="00577560">
        <w:rPr>
          <w:rFonts w:ascii="Arial" w:hAnsi="Arial" w:cs="Arial"/>
          <w:i/>
          <w:iCs/>
        </w:rPr>
        <w:br/>
        <w:t>explain how this system leads to acting ethically, that is, treating other people well</w:t>
      </w:r>
      <w:r w:rsidRPr="00577560">
        <w:rPr>
          <w:rFonts w:ascii="Arial" w:hAnsi="Arial" w:cs="Arial"/>
          <w:i/>
          <w:iCs/>
        </w:rPr>
        <w:br/>
        <w:t>Explain the method that Stoics use to achieve the goal</w:t>
      </w:r>
      <w:r w:rsidRPr="00577560">
        <w:rPr>
          <w:rFonts w:ascii="Arial" w:hAnsi="Arial" w:cs="Arial"/>
          <w:i/>
          <w:iCs/>
        </w:rPr>
        <w:br/>
        <w:t>explain how this system leads to acting ethically, that is, treating other people well</w:t>
      </w:r>
      <w:r w:rsidRPr="00577560">
        <w:rPr>
          <w:rFonts w:ascii="Arial" w:hAnsi="Arial" w:cs="Arial"/>
          <w:i/>
          <w:iCs/>
        </w:rPr>
        <w:br/>
        <w:t>Compare Stoic virtue with Christian virtue</w:t>
      </w:r>
      <w:r w:rsidRPr="00577560">
        <w:rPr>
          <w:rFonts w:ascii="Arial" w:hAnsi="Arial" w:cs="Arial"/>
          <w:i/>
          <w:iCs/>
        </w:rPr>
        <w:br/>
      </w:r>
      <w:proofErr w:type="spellStart"/>
      <w:r w:rsidRPr="00577560">
        <w:rPr>
          <w:rFonts w:ascii="Arial" w:hAnsi="Arial" w:cs="Arial"/>
          <w:i/>
          <w:iCs/>
        </w:rPr>
        <w:t>Analyze</w:t>
      </w:r>
      <w:proofErr w:type="spellEnd"/>
      <w:r w:rsidRPr="00577560">
        <w:rPr>
          <w:rFonts w:ascii="Arial" w:hAnsi="Arial" w:cs="Arial"/>
          <w:i/>
          <w:iCs/>
        </w:rPr>
        <w:t xml:space="preserve"> what Kant would think about the Epicurean and Stoic systems of ethics.</w:t>
      </w:r>
      <w:r w:rsidRPr="00577560">
        <w:rPr>
          <w:rFonts w:ascii="Arial" w:hAnsi="Arial" w:cs="Arial"/>
          <w:i/>
          <w:iCs/>
        </w:rPr>
        <w:br/>
      </w:r>
      <w:proofErr w:type="spellStart"/>
      <w:r w:rsidRPr="00577560">
        <w:rPr>
          <w:rFonts w:ascii="Arial" w:hAnsi="Arial" w:cs="Arial"/>
          <w:i/>
          <w:iCs/>
        </w:rPr>
        <w:t>Analyze</w:t>
      </w:r>
      <w:proofErr w:type="spellEnd"/>
      <w:r w:rsidRPr="00577560">
        <w:rPr>
          <w:rFonts w:ascii="Arial" w:hAnsi="Arial" w:cs="Arial"/>
          <w:i/>
          <w:iCs/>
        </w:rPr>
        <w:t xml:space="preserve"> Aristotle's virtue ethics in relation to Kant's categories of duties.</w:t>
      </w:r>
    </w:p>
    <w:sectPr w:rsidR="00D15BD5" w:rsidRPr="00577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U0MTOzMDEwMzdU0lEKTi0uzszPAykwrAUALbm1qywAAAA="/>
  </w:docVars>
  <w:rsids>
    <w:rsidRoot w:val="0014278B"/>
    <w:rsid w:val="0014278B"/>
    <w:rsid w:val="0057756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CE84"/>
  <w15:chartTrackingRefBased/>
  <w15:docId w15:val="{378FE259-5C38-45F3-A381-8C23BD78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2022-05-02T08:52:00Z</dcterms:created>
  <dcterms:modified xsi:type="dcterms:W3CDTF">2022-05-02T08:52:00Z</dcterms:modified>
</cp:coreProperties>
</file>