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7A73" w14:textId="5047D8D1" w:rsidR="002423FC" w:rsidRPr="002423FC" w:rsidRDefault="002423FC" w:rsidP="001B03A7">
      <w:pPr>
        <w:spacing w:line="360" w:lineRule="auto"/>
        <w:rPr>
          <w:rFonts w:ascii="Arial" w:hAnsi="Arial" w:cs="Arial"/>
          <w:i/>
          <w:iCs/>
        </w:rPr>
      </w:pPr>
      <w:r w:rsidRPr="002423FC">
        <w:rPr>
          <w:rFonts w:ascii="Arial" w:hAnsi="Arial" w:cs="Arial"/>
          <w:i/>
          <w:iCs/>
        </w:rPr>
        <w:t xml:space="preserve">GM594-5: Judge the </w:t>
      </w:r>
      <w:proofErr w:type="spellStart"/>
      <w:r w:rsidRPr="002423FC">
        <w:rPr>
          <w:rFonts w:ascii="Arial" w:hAnsi="Arial" w:cs="Arial"/>
          <w:i/>
          <w:iCs/>
        </w:rPr>
        <w:t>behaviors</w:t>
      </w:r>
      <w:proofErr w:type="spellEnd"/>
      <w:r w:rsidRPr="002423FC">
        <w:rPr>
          <w:rFonts w:ascii="Arial" w:hAnsi="Arial" w:cs="Arial"/>
          <w:i/>
          <w:iCs/>
        </w:rPr>
        <w:t xml:space="preserve"> and decisions of project stakeholders in light of the Codes of Conduct of different organizations involved in a project.</w:t>
      </w:r>
    </w:p>
    <w:p w14:paraId="3EFD6452" w14:textId="77777777" w:rsidR="002423FC" w:rsidRPr="002423FC" w:rsidRDefault="002423FC" w:rsidP="001B03A7">
      <w:pPr>
        <w:spacing w:line="360" w:lineRule="auto"/>
        <w:rPr>
          <w:rFonts w:ascii="Arial" w:hAnsi="Arial" w:cs="Arial"/>
          <w:i/>
          <w:iCs/>
        </w:rPr>
      </w:pPr>
      <w:r w:rsidRPr="002423FC">
        <w:rPr>
          <w:rFonts w:ascii="Arial" w:hAnsi="Arial" w:cs="Arial"/>
          <w:i/>
          <w:iCs/>
        </w:rPr>
        <w:t xml:space="preserve">In this assignment, you will explore ethical codes of conduct pertaining to an organization you choose. Successful organizations are committed to having guidelines regarding acceptable </w:t>
      </w:r>
      <w:proofErr w:type="spellStart"/>
      <w:r w:rsidRPr="002423FC">
        <w:rPr>
          <w:rFonts w:ascii="Arial" w:hAnsi="Arial" w:cs="Arial"/>
          <w:i/>
          <w:iCs/>
        </w:rPr>
        <w:t>behavior</w:t>
      </w:r>
      <w:proofErr w:type="spellEnd"/>
      <w:r w:rsidRPr="002423FC">
        <w:rPr>
          <w:rFonts w:ascii="Arial" w:hAnsi="Arial" w:cs="Arial"/>
          <w:i/>
          <w:iCs/>
        </w:rPr>
        <w:t>. As part of this effort, appropriate and constant training is necessary.</w:t>
      </w:r>
    </w:p>
    <w:p w14:paraId="19FE6FC3" w14:textId="77777777" w:rsidR="002423FC" w:rsidRPr="002423FC" w:rsidRDefault="002423FC" w:rsidP="001B03A7">
      <w:pPr>
        <w:spacing w:line="360" w:lineRule="auto"/>
        <w:rPr>
          <w:rFonts w:ascii="Arial" w:hAnsi="Arial" w:cs="Arial"/>
          <w:i/>
          <w:iCs/>
        </w:rPr>
      </w:pPr>
      <w:r w:rsidRPr="002423FC">
        <w:rPr>
          <w:rFonts w:ascii="Arial" w:hAnsi="Arial" w:cs="Arial"/>
          <w:i/>
          <w:iCs/>
        </w:rPr>
        <w:t>Through Internet research, you will find a code of conduct of an organization in which you are interested. Remember that different organizations use different phrases and terms to title their codes of conduct. So, you may need to use combinations of keywords and phrases in your research such as, “code of ethics,” “code of conduct,” “code of professional responsibility,” etc.</w:t>
      </w:r>
    </w:p>
    <w:p w14:paraId="51125ABD" w14:textId="77777777" w:rsidR="002423FC" w:rsidRPr="002423FC" w:rsidRDefault="002423FC" w:rsidP="001B03A7">
      <w:pPr>
        <w:spacing w:line="360" w:lineRule="auto"/>
        <w:rPr>
          <w:rFonts w:ascii="Arial" w:hAnsi="Arial" w:cs="Arial"/>
          <w:i/>
          <w:iCs/>
        </w:rPr>
      </w:pPr>
      <w:r w:rsidRPr="002423FC">
        <w:rPr>
          <w:rFonts w:ascii="Arial" w:hAnsi="Arial" w:cs="Arial"/>
          <w:i/>
          <w:iCs/>
        </w:rPr>
        <w:t>Compare and contrast the code of conduct you select with PMI’s Code of Ethics and Professional Conduct (n.d.) in terms of organization, content, and specificity. Then, present a real or hypothetical project scenario in which a Project Manager would be subject to both of these codes. Explain what section(s) of each code would apply to the scenario and discuss what actions would and would not be appropriate for the project manager, given your interpretation of the specified sections of the two codes.</w:t>
      </w:r>
    </w:p>
    <w:p w14:paraId="482FE8C4" w14:textId="77777777" w:rsidR="002423FC" w:rsidRPr="002423FC" w:rsidRDefault="002423FC" w:rsidP="001B03A7">
      <w:pPr>
        <w:spacing w:line="360" w:lineRule="auto"/>
        <w:rPr>
          <w:rFonts w:ascii="Arial" w:hAnsi="Arial" w:cs="Arial"/>
          <w:i/>
          <w:iCs/>
        </w:rPr>
      </w:pPr>
      <w:r w:rsidRPr="002423FC">
        <w:rPr>
          <w:rFonts w:ascii="Arial" w:hAnsi="Arial" w:cs="Arial"/>
          <w:i/>
          <w:iCs/>
        </w:rPr>
        <w:t>Your paper must contain the following titled sections:</w:t>
      </w:r>
    </w:p>
    <w:p w14:paraId="71017474" w14:textId="77777777" w:rsidR="002423FC" w:rsidRPr="002423FC" w:rsidRDefault="002423FC" w:rsidP="001B03A7">
      <w:pPr>
        <w:numPr>
          <w:ilvl w:val="0"/>
          <w:numId w:val="1"/>
        </w:numPr>
        <w:spacing w:line="360" w:lineRule="auto"/>
        <w:rPr>
          <w:rFonts w:ascii="Arial" w:hAnsi="Arial" w:cs="Arial"/>
          <w:i/>
          <w:iCs/>
        </w:rPr>
      </w:pPr>
      <w:r w:rsidRPr="002423FC">
        <w:rPr>
          <w:rFonts w:ascii="Arial" w:hAnsi="Arial" w:cs="Arial"/>
          <w:i/>
          <w:iCs/>
        </w:rPr>
        <w:t>Introduction (present a thesis and explain how the body of the paper is arranged to support the thesis)</w:t>
      </w:r>
    </w:p>
    <w:p w14:paraId="5FDD6A65" w14:textId="77777777" w:rsidR="002423FC" w:rsidRPr="002423FC" w:rsidRDefault="002423FC" w:rsidP="001B03A7">
      <w:pPr>
        <w:numPr>
          <w:ilvl w:val="0"/>
          <w:numId w:val="1"/>
        </w:numPr>
        <w:spacing w:line="360" w:lineRule="auto"/>
        <w:rPr>
          <w:rFonts w:ascii="Arial" w:hAnsi="Arial" w:cs="Arial"/>
          <w:i/>
          <w:iCs/>
        </w:rPr>
      </w:pPr>
      <w:r w:rsidRPr="002423FC">
        <w:rPr>
          <w:rFonts w:ascii="Arial" w:hAnsi="Arial" w:cs="Arial"/>
          <w:i/>
          <w:iCs/>
        </w:rPr>
        <w:t>Organization of the Codes (Compare and contrast the organization of the two documents in this section)</w:t>
      </w:r>
    </w:p>
    <w:p w14:paraId="4C478007" w14:textId="77777777" w:rsidR="002423FC" w:rsidRPr="002423FC" w:rsidRDefault="002423FC" w:rsidP="001B03A7">
      <w:pPr>
        <w:numPr>
          <w:ilvl w:val="0"/>
          <w:numId w:val="1"/>
        </w:numPr>
        <w:spacing w:line="360" w:lineRule="auto"/>
        <w:rPr>
          <w:rFonts w:ascii="Arial" w:hAnsi="Arial" w:cs="Arial"/>
          <w:i/>
          <w:iCs/>
        </w:rPr>
      </w:pPr>
      <w:r w:rsidRPr="002423FC">
        <w:rPr>
          <w:rFonts w:ascii="Arial" w:hAnsi="Arial" w:cs="Arial"/>
          <w:i/>
          <w:iCs/>
        </w:rPr>
        <w:t>Content of the Codes (Compare and contrast the content of the two documents in this section)</w:t>
      </w:r>
    </w:p>
    <w:p w14:paraId="6E07767D" w14:textId="77777777" w:rsidR="002423FC" w:rsidRPr="002423FC" w:rsidRDefault="002423FC" w:rsidP="001B03A7">
      <w:pPr>
        <w:numPr>
          <w:ilvl w:val="0"/>
          <w:numId w:val="1"/>
        </w:numPr>
        <w:spacing w:line="360" w:lineRule="auto"/>
        <w:rPr>
          <w:rFonts w:ascii="Arial" w:hAnsi="Arial" w:cs="Arial"/>
          <w:i/>
          <w:iCs/>
        </w:rPr>
      </w:pPr>
      <w:r w:rsidRPr="002423FC">
        <w:rPr>
          <w:rFonts w:ascii="Arial" w:hAnsi="Arial" w:cs="Arial"/>
          <w:i/>
          <w:iCs/>
        </w:rPr>
        <w:t>Specificity of the Codes (Compare and contrast the degree of specificity of the two documents in this section)</w:t>
      </w:r>
    </w:p>
    <w:p w14:paraId="2F599378" w14:textId="77777777" w:rsidR="002423FC" w:rsidRPr="002423FC" w:rsidRDefault="002423FC" w:rsidP="001B03A7">
      <w:pPr>
        <w:numPr>
          <w:ilvl w:val="0"/>
          <w:numId w:val="1"/>
        </w:numPr>
        <w:spacing w:line="360" w:lineRule="auto"/>
        <w:rPr>
          <w:rFonts w:ascii="Arial" w:hAnsi="Arial" w:cs="Arial"/>
          <w:i/>
          <w:iCs/>
        </w:rPr>
      </w:pPr>
      <w:r w:rsidRPr="002423FC">
        <w:rPr>
          <w:rFonts w:ascii="Arial" w:hAnsi="Arial" w:cs="Arial"/>
          <w:i/>
          <w:iCs/>
        </w:rPr>
        <w:t>Project Management Scenario</w:t>
      </w:r>
    </w:p>
    <w:p w14:paraId="1A7B3864" w14:textId="77777777" w:rsidR="002423FC" w:rsidRPr="002423FC" w:rsidRDefault="002423FC" w:rsidP="001B03A7">
      <w:pPr>
        <w:numPr>
          <w:ilvl w:val="0"/>
          <w:numId w:val="1"/>
        </w:numPr>
        <w:spacing w:line="360" w:lineRule="auto"/>
        <w:rPr>
          <w:rFonts w:ascii="Arial" w:hAnsi="Arial" w:cs="Arial"/>
          <w:i/>
          <w:iCs/>
        </w:rPr>
      </w:pPr>
      <w:r w:rsidRPr="002423FC">
        <w:rPr>
          <w:rFonts w:ascii="Arial" w:hAnsi="Arial" w:cs="Arial"/>
          <w:i/>
          <w:iCs/>
        </w:rPr>
        <w:t>Sections of the Two Codes Applicable to the Scenario</w:t>
      </w:r>
    </w:p>
    <w:p w14:paraId="042F06FC" w14:textId="77777777" w:rsidR="002423FC" w:rsidRPr="002423FC" w:rsidRDefault="002423FC" w:rsidP="001B03A7">
      <w:pPr>
        <w:numPr>
          <w:ilvl w:val="0"/>
          <w:numId w:val="1"/>
        </w:numPr>
        <w:spacing w:line="360" w:lineRule="auto"/>
        <w:rPr>
          <w:rFonts w:ascii="Arial" w:hAnsi="Arial" w:cs="Arial"/>
          <w:i/>
          <w:iCs/>
        </w:rPr>
      </w:pPr>
      <w:r w:rsidRPr="002423FC">
        <w:rPr>
          <w:rFonts w:ascii="Arial" w:hAnsi="Arial" w:cs="Arial"/>
          <w:i/>
          <w:iCs/>
        </w:rPr>
        <w:t xml:space="preserve">Analysis and Discussion of Acceptable </w:t>
      </w:r>
      <w:proofErr w:type="spellStart"/>
      <w:r w:rsidRPr="002423FC">
        <w:rPr>
          <w:rFonts w:ascii="Arial" w:hAnsi="Arial" w:cs="Arial"/>
          <w:i/>
          <w:iCs/>
        </w:rPr>
        <w:t>Behaviors</w:t>
      </w:r>
      <w:proofErr w:type="spellEnd"/>
      <w:r w:rsidRPr="002423FC">
        <w:rPr>
          <w:rFonts w:ascii="Arial" w:hAnsi="Arial" w:cs="Arial"/>
          <w:i/>
          <w:iCs/>
        </w:rPr>
        <w:t xml:space="preserve"> in the Scenario Based on the Codes</w:t>
      </w:r>
    </w:p>
    <w:p w14:paraId="072F002A" w14:textId="1A2B7D0F" w:rsidR="00D15BD5" w:rsidRPr="001B03A7" w:rsidRDefault="002423FC" w:rsidP="001B03A7">
      <w:pPr>
        <w:numPr>
          <w:ilvl w:val="0"/>
          <w:numId w:val="1"/>
        </w:numPr>
        <w:spacing w:line="360" w:lineRule="auto"/>
        <w:rPr>
          <w:rFonts w:ascii="Arial" w:hAnsi="Arial" w:cs="Arial"/>
          <w:i/>
          <w:iCs/>
        </w:rPr>
      </w:pPr>
      <w:r w:rsidRPr="002423FC">
        <w:rPr>
          <w:rFonts w:ascii="Arial" w:hAnsi="Arial" w:cs="Arial"/>
          <w:i/>
          <w:iCs/>
        </w:rPr>
        <w:t>Conclusion (The main points of the paper are summarized and synthesized)</w:t>
      </w:r>
    </w:p>
    <w:sectPr w:rsidR="00D15BD5" w:rsidRPr="001B0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21EE6"/>
    <w:multiLevelType w:val="multilevel"/>
    <w:tmpl w:val="37AE89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3246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ysjQxNjOzMDUxNzFQ0lEKTi0uzszPAykwrAUAOE4mKywAAAA="/>
  </w:docVars>
  <w:rsids>
    <w:rsidRoot w:val="002423FC"/>
    <w:rsid w:val="001B03A7"/>
    <w:rsid w:val="002423FC"/>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1FA6"/>
  <w15:chartTrackingRefBased/>
  <w15:docId w15:val="{8846A52D-48DE-4F4C-97EC-B380E77C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2022-05-05T13:03:00Z</dcterms:created>
  <dcterms:modified xsi:type="dcterms:W3CDTF">2022-05-05T13:04:00Z</dcterms:modified>
</cp:coreProperties>
</file>