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490D" w14:textId="77777777" w:rsidR="00CD18A1" w:rsidRPr="00DC4E5A" w:rsidRDefault="00CD18A1">
      <w:pPr>
        <w:rPr>
          <w:rFonts w:ascii="Arial" w:hAnsi="Arial" w:cs="Arial"/>
          <w:i/>
          <w:iCs/>
        </w:rPr>
      </w:pPr>
      <w:r w:rsidRPr="00DC4E5A">
        <w:rPr>
          <w:rFonts w:ascii="Arial" w:hAnsi="Arial" w:cs="Arial"/>
          <w:i/>
          <w:iCs/>
        </w:rPr>
        <w:t xml:space="preserve">Create a balanced scorecard for the Human Resource Department at Okta that focuses on their support of the Corporate Social Responsibility (CSR) organizational plan. </w:t>
      </w:r>
    </w:p>
    <w:p w14:paraId="37B65AAE" w14:textId="77777777" w:rsidR="00CD18A1" w:rsidRPr="00DC4E5A" w:rsidRDefault="00CD18A1">
      <w:pPr>
        <w:rPr>
          <w:rFonts w:ascii="Arial" w:hAnsi="Arial" w:cs="Arial"/>
          <w:i/>
          <w:iCs/>
        </w:rPr>
      </w:pPr>
      <w:r w:rsidRPr="00DC4E5A">
        <w:rPr>
          <w:rFonts w:ascii="Arial" w:hAnsi="Arial" w:cs="Arial"/>
          <w:i/>
          <w:iCs/>
        </w:rPr>
        <w:t>Create clearly defined department objectives and performance measures to the company's strategic business goal.</w:t>
      </w:r>
    </w:p>
    <w:p w14:paraId="7174EE51" w14:textId="348043D0" w:rsidR="00D15BD5" w:rsidRPr="00DC4E5A" w:rsidRDefault="00CD18A1">
      <w:pPr>
        <w:rPr>
          <w:rFonts w:ascii="Arial" w:hAnsi="Arial" w:cs="Arial"/>
          <w:i/>
          <w:iCs/>
        </w:rPr>
      </w:pPr>
      <w:r w:rsidRPr="00DC4E5A">
        <w:rPr>
          <w:rFonts w:ascii="Arial" w:hAnsi="Arial" w:cs="Arial"/>
          <w:i/>
          <w:iCs/>
        </w:rPr>
        <w:t xml:space="preserve"> The Human Resource balanced scorecard can serve as a way of focusing human resource staff on CSR activities that will support the company's goals. </w:t>
      </w:r>
    </w:p>
    <w:sectPr w:rsidR="00D15BD5" w:rsidRPr="00DC4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MzMTM2tTCxNDRQ0lEKTi0uzszPAykwrAUAW/2Z+ywAAAA="/>
  </w:docVars>
  <w:rsids>
    <w:rsidRoot w:val="00CD18A1"/>
    <w:rsid w:val="00CD18A1"/>
    <w:rsid w:val="00D15BD5"/>
    <w:rsid w:val="00D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60D3"/>
  <w15:chartTrackingRefBased/>
  <w15:docId w15:val="{17455514-B296-4792-96FD-839A19B4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2022-04-08T13:04:00Z</dcterms:created>
  <dcterms:modified xsi:type="dcterms:W3CDTF">2022-04-08T13:04:00Z</dcterms:modified>
</cp:coreProperties>
</file>