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46DF" w14:textId="77777777" w:rsidR="001F5DA2" w:rsidRPr="00010B69" w:rsidRDefault="001F5DA2">
      <w:pPr>
        <w:rPr>
          <w:rFonts w:ascii="Arial" w:hAnsi="Arial" w:cs="Arial"/>
          <w:i/>
          <w:iCs/>
        </w:rPr>
      </w:pPr>
      <w:r w:rsidRPr="00010B69">
        <w:rPr>
          <w:rFonts w:ascii="Arial" w:hAnsi="Arial" w:cs="Arial"/>
          <w:i/>
          <w:iCs/>
        </w:rPr>
        <w:t>Agency for healthcare research and quality (AHRQ)</w:t>
      </w:r>
      <w:r w:rsidRPr="00010B69">
        <w:rPr>
          <w:rFonts w:ascii="Arial" w:hAnsi="Arial" w:cs="Arial"/>
          <w:i/>
          <w:iCs/>
        </w:rPr>
        <w:t xml:space="preserve"> </w:t>
      </w:r>
    </w:p>
    <w:p w14:paraId="43719803" w14:textId="553BC64C" w:rsidR="00D15BD5" w:rsidRPr="00010B69" w:rsidRDefault="001F5DA2">
      <w:pPr>
        <w:rPr>
          <w:rFonts w:ascii="Arial" w:hAnsi="Arial" w:cs="Arial"/>
          <w:i/>
          <w:iCs/>
        </w:rPr>
      </w:pPr>
      <w:r w:rsidRPr="00010B69">
        <w:rPr>
          <w:rFonts w:ascii="Arial" w:hAnsi="Arial" w:cs="Arial"/>
          <w:i/>
          <w:iCs/>
        </w:rPr>
        <w:t>Explore one of the agencies for quality improvement listed in this module's lecture. Write a one-page summary of what the agency does, who it affects, and how it is utilized.</w:t>
      </w:r>
    </w:p>
    <w:p w14:paraId="4AFB82C9" w14:textId="77777777" w:rsidR="001F5DA2" w:rsidRPr="00010B69" w:rsidRDefault="001F5DA2">
      <w:pPr>
        <w:rPr>
          <w:rFonts w:ascii="Arial" w:hAnsi="Arial" w:cs="Arial"/>
          <w:i/>
          <w:iCs/>
        </w:rPr>
      </w:pPr>
    </w:p>
    <w:sectPr w:rsidR="001F5DA2" w:rsidRPr="00010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DA2"/>
    <w:rsid w:val="00010B69"/>
    <w:rsid w:val="001F5DA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C728"/>
  <w15:chartTrackingRefBased/>
  <w15:docId w15:val="{07578A3C-3C02-4E0F-8427-4743C4F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2022-04-22T06:18:00Z</dcterms:created>
  <dcterms:modified xsi:type="dcterms:W3CDTF">2022-04-22T06:18:00Z</dcterms:modified>
</cp:coreProperties>
</file>