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EC0F" w14:textId="0667B8C4" w:rsidR="0054752B" w:rsidRPr="0054752B" w:rsidRDefault="0054752B" w:rsidP="006D3BED">
      <w:pPr>
        <w:spacing w:line="360" w:lineRule="auto"/>
        <w:rPr>
          <w:rFonts w:ascii="Times New Roman" w:hAnsi="Times New Roman" w:cs="Times New Roman"/>
          <w:i/>
          <w:iCs/>
        </w:rPr>
      </w:pPr>
      <w:r w:rsidRPr="0054752B">
        <w:rPr>
          <w:rFonts w:ascii="Times New Roman" w:hAnsi="Times New Roman" w:cs="Times New Roman"/>
          <w:i/>
          <w:iCs/>
        </w:rPr>
        <w:t>Introduction</w:t>
      </w:r>
      <w:r w:rsidRPr="0054752B">
        <w:rPr>
          <w:rFonts w:ascii="Times New Roman" w:hAnsi="Times New Roman" w:cs="Times New Roman"/>
          <w:i/>
          <w:iCs/>
        </w:rPr>
        <w:br/>
        <w:t>This assignment gives students the chance to explore women's issues directly from women who were</w:t>
      </w:r>
      <w:r w:rsidRPr="006D3BED">
        <w:rPr>
          <w:rFonts w:ascii="Times New Roman" w:hAnsi="Times New Roman" w:cs="Times New Roman"/>
          <w:i/>
          <w:iCs/>
        </w:rPr>
        <w:t xml:space="preserve"> </w:t>
      </w:r>
      <w:r w:rsidRPr="0054752B">
        <w:rPr>
          <w:rFonts w:ascii="Times New Roman" w:hAnsi="Times New Roman" w:cs="Times New Roman"/>
          <w:i/>
          <w:iCs/>
        </w:rPr>
        <w:t>affected by various events in the 20th century, such as the Depression, WWII, and the Women's Movement. The assignment also provides a forum through which to draw powerful parallels between</w:t>
      </w:r>
      <w:r w:rsidRPr="006D3BED">
        <w:rPr>
          <w:rFonts w:ascii="Times New Roman" w:hAnsi="Times New Roman" w:cs="Times New Roman"/>
          <w:i/>
          <w:iCs/>
        </w:rPr>
        <w:t xml:space="preserve"> </w:t>
      </w:r>
      <w:r w:rsidRPr="0054752B">
        <w:rPr>
          <w:rFonts w:ascii="Times New Roman" w:hAnsi="Times New Roman" w:cs="Times New Roman"/>
          <w:i/>
          <w:iCs/>
        </w:rPr>
        <w:t>living women and the women whose lives have been chronicled in the readings in this course.</w:t>
      </w:r>
      <w:r w:rsidRPr="0054752B">
        <w:rPr>
          <w:rFonts w:ascii="Times New Roman" w:hAnsi="Times New Roman" w:cs="Times New Roman"/>
          <w:i/>
          <w:iCs/>
        </w:rPr>
        <w:br/>
      </w:r>
      <w:r w:rsidRPr="0054752B">
        <w:rPr>
          <w:rFonts w:ascii="Times New Roman" w:hAnsi="Times New Roman" w:cs="Times New Roman"/>
          <w:i/>
          <w:iCs/>
        </w:rPr>
        <w:br/>
        <w:t>The Assignment</w:t>
      </w:r>
      <w:r w:rsidRPr="0054752B">
        <w:rPr>
          <w:rFonts w:ascii="Times New Roman" w:hAnsi="Times New Roman" w:cs="Times New Roman"/>
          <w:i/>
          <w:iCs/>
        </w:rPr>
        <w:br/>
        <w:t>The assignment requires students to interview 3 women from 3 different generations. The subjects should cover at least 20-40 years difference in time (longer if possible).  Thus, a student may choose to interview a 19-year-old, a 40-year-old, and a 70-year-old in completing the assignment. The women do not have to be relatives.  A written summation is required in submitting the paper.</w:t>
      </w:r>
      <w:r w:rsidRPr="0054752B">
        <w:rPr>
          <w:rFonts w:ascii="Times New Roman" w:hAnsi="Times New Roman" w:cs="Times New Roman"/>
          <w:i/>
          <w:iCs/>
        </w:rPr>
        <w:br/>
      </w:r>
      <w:r w:rsidRPr="0054752B">
        <w:rPr>
          <w:rFonts w:ascii="Times New Roman" w:hAnsi="Times New Roman" w:cs="Times New Roman"/>
          <w:i/>
          <w:iCs/>
        </w:rPr>
        <w:br/>
        <w:t>The written report should include:</w:t>
      </w:r>
    </w:p>
    <w:p w14:paraId="6A70AA94" w14:textId="69D66B14" w:rsidR="0054752B" w:rsidRPr="0054752B" w:rsidRDefault="0054752B" w:rsidP="006D3BE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54752B">
        <w:rPr>
          <w:rFonts w:ascii="Times New Roman" w:hAnsi="Times New Roman" w:cs="Times New Roman"/>
          <w:i/>
          <w:iCs/>
        </w:rPr>
        <w:t xml:space="preserve">A brief biographical sketch of each person interviewed. This should include </w:t>
      </w:r>
      <w:r w:rsidRPr="006D3BED">
        <w:rPr>
          <w:rFonts w:ascii="Times New Roman" w:hAnsi="Times New Roman" w:cs="Times New Roman"/>
          <w:i/>
          <w:iCs/>
        </w:rPr>
        <w:t xml:space="preserve">the </w:t>
      </w:r>
      <w:r w:rsidRPr="0054752B">
        <w:rPr>
          <w:rFonts w:ascii="Times New Roman" w:hAnsi="Times New Roman" w:cs="Times New Roman"/>
          <w:i/>
          <w:iCs/>
        </w:rPr>
        <w:t>date of birth, environment during the formative years (urban or rural, section of the country, family size),</w:t>
      </w:r>
      <w:r w:rsidR="00AB1816" w:rsidRPr="006D3BED">
        <w:rPr>
          <w:rFonts w:ascii="Times New Roman" w:hAnsi="Times New Roman" w:cs="Times New Roman"/>
          <w:i/>
          <w:iCs/>
        </w:rPr>
        <w:t xml:space="preserve"> </w:t>
      </w:r>
      <w:r w:rsidRPr="0054752B">
        <w:rPr>
          <w:rFonts w:ascii="Times New Roman" w:hAnsi="Times New Roman" w:cs="Times New Roman"/>
          <w:i/>
          <w:iCs/>
        </w:rPr>
        <w:t>educational attainments, and work experience.</w:t>
      </w:r>
    </w:p>
    <w:p w14:paraId="7F4CD344" w14:textId="77777777" w:rsidR="0054752B" w:rsidRPr="0054752B" w:rsidRDefault="0054752B" w:rsidP="006D3BE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54752B">
        <w:rPr>
          <w:rFonts w:ascii="Times New Roman" w:hAnsi="Times New Roman" w:cs="Times New Roman"/>
          <w:i/>
          <w:iCs/>
        </w:rPr>
        <w:t>Identified comparisons or relationships among the interviewed women's experiences.</w:t>
      </w:r>
    </w:p>
    <w:p w14:paraId="4151E04C" w14:textId="77777777" w:rsidR="0054752B" w:rsidRPr="0054752B" w:rsidRDefault="0054752B" w:rsidP="006D3BE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54752B">
        <w:rPr>
          <w:rFonts w:ascii="Times New Roman" w:hAnsi="Times New Roman" w:cs="Times New Roman"/>
          <w:i/>
          <w:iCs/>
        </w:rPr>
        <w:t xml:space="preserve">Commentary on how these experiences </w:t>
      </w:r>
      <w:proofErr w:type="gramStart"/>
      <w:r w:rsidRPr="0054752B">
        <w:rPr>
          <w:rFonts w:ascii="Times New Roman" w:hAnsi="Times New Roman" w:cs="Times New Roman"/>
          <w:i/>
          <w:iCs/>
        </w:rPr>
        <w:t>are</w:t>
      </w:r>
      <w:proofErr w:type="gramEnd"/>
      <w:r w:rsidRPr="0054752B">
        <w:rPr>
          <w:rFonts w:ascii="Times New Roman" w:hAnsi="Times New Roman" w:cs="Times New Roman"/>
          <w:i/>
          <w:iCs/>
        </w:rPr>
        <w:t> reflective of all women of the era at the time and parallel experiences to those profiled in texts or outside reading materials.</w:t>
      </w:r>
    </w:p>
    <w:p w14:paraId="7D16A28A" w14:textId="2ADFE163" w:rsidR="0054752B" w:rsidRPr="0054752B" w:rsidRDefault="0054752B" w:rsidP="006D3BED">
      <w:pPr>
        <w:spacing w:line="360" w:lineRule="auto"/>
        <w:rPr>
          <w:rFonts w:ascii="Times New Roman" w:hAnsi="Times New Roman" w:cs="Times New Roman"/>
          <w:i/>
          <w:iCs/>
        </w:rPr>
      </w:pPr>
      <w:r w:rsidRPr="0054752B">
        <w:rPr>
          <w:rFonts w:ascii="Times New Roman" w:hAnsi="Times New Roman" w:cs="Times New Roman"/>
          <w:i/>
          <w:iCs/>
        </w:rPr>
        <w:t>The questions listed below are guides. You do not have to ask all of the questions of each interview</w:t>
      </w:r>
      <w:r w:rsidRPr="006D3BED">
        <w:rPr>
          <w:rFonts w:ascii="Times New Roman" w:hAnsi="Times New Roman" w:cs="Times New Roman"/>
          <w:i/>
          <w:iCs/>
        </w:rPr>
        <w:t xml:space="preserve"> </w:t>
      </w:r>
      <w:r w:rsidRPr="0054752B">
        <w:rPr>
          <w:rFonts w:ascii="Times New Roman" w:hAnsi="Times New Roman" w:cs="Times New Roman"/>
          <w:i/>
          <w:iCs/>
        </w:rPr>
        <w:t>subject. However, you should ask the same set of questions to each subject to establish fair comparison   in the follow-up assessment. Finally, included in the overall analysis, there should be connections between the interviews and the course materials, most notably the text. </w:t>
      </w:r>
    </w:p>
    <w:p w14:paraId="511D7697" w14:textId="77777777" w:rsidR="00D15BD5" w:rsidRPr="006D3BED" w:rsidRDefault="00D15BD5" w:rsidP="006D3BED">
      <w:pPr>
        <w:spacing w:line="360" w:lineRule="auto"/>
        <w:rPr>
          <w:rFonts w:ascii="Times New Roman" w:hAnsi="Times New Roman" w:cs="Times New Roman"/>
          <w:i/>
          <w:iCs/>
        </w:rPr>
      </w:pPr>
    </w:p>
    <w:sectPr w:rsidR="00D15BD5" w:rsidRPr="006D3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F6F48"/>
    <w:multiLevelType w:val="multilevel"/>
    <w:tmpl w:val="FD50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NTYwMjUyMDY0MzFQ0lEKTi0uzszPAykwrAUAILrdTCwAAAA="/>
  </w:docVars>
  <w:rsids>
    <w:rsidRoot w:val="0054752B"/>
    <w:rsid w:val="0054752B"/>
    <w:rsid w:val="006D3BED"/>
    <w:rsid w:val="00AB181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67DA"/>
  <w15:chartTrackingRefBased/>
  <w15:docId w15:val="{6ECEFBF8-07AA-4576-B24D-E942BFF0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2022-02-27T16:30:00Z</dcterms:created>
  <dcterms:modified xsi:type="dcterms:W3CDTF">2022-02-27T16:32:00Z</dcterms:modified>
</cp:coreProperties>
</file>