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6CE6" w14:textId="77777777" w:rsidR="008925CB" w:rsidRPr="008925CB" w:rsidRDefault="008925CB" w:rsidP="008925CB">
      <w:r w:rsidRPr="008925CB">
        <w:t xml:space="preserve">Define the "Lump of </w:t>
      </w:r>
      <w:proofErr w:type="spellStart"/>
      <w:r w:rsidRPr="008925CB">
        <w:t>Labor</w:t>
      </w:r>
      <w:proofErr w:type="spellEnd"/>
      <w:r w:rsidRPr="008925CB">
        <w:t>" Fallacy and explain how it impacts attitudes toward immigrant populations.</w:t>
      </w:r>
    </w:p>
    <w:p w14:paraId="1C7D6399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Q1Njc1sDS2MDRU0lEKTi0uzszPAykwrAUAgDgs0SwAAAA="/>
  </w:docVars>
  <w:rsids>
    <w:rsidRoot w:val="008925CB"/>
    <w:rsid w:val="008925C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3154"/>
  <w15:chartTrackingRefBased/>
  <w15:docId w15:val="{CCF93E8C-B2D8-4BF9-B9C4-2FC544E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2022-03-31T09:12:00Z</dcterms:created>
  <dcterms:modified xsi:type="dcterms:W3CDTF">2022-03-31T09:12:00Z</dcterms:modified>
</cp:coreProperties>
</file>