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05A7" w14:textId="77777777" w:rsidR="00AD37F6" w:rsidRPr="00AD37F6" w:rsidRDefault="00AD37F6" w:rsidP="00AD37F6">
      <w:pPr>
        <w:spacing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Income and Wealth Inequality</w:t>
      </w:r>
    </w:p>
    <w:p w14:paraId="39B2C240" w14:textId="77777777" w:rsidR="00AD37F6" w:rsidRPr="00AD37F6" w:rsidRDefault="00AD37F6" w:rsidP="00AD37F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Prior to beginning work on the final paper, read Menasce Horowitz, Igielnik, and Kochhar’s </w:t>
      </w:r>
      <w:hyperlink r:id="rId5" w:tgtFrame="_blank" w:history="1">
        <w:r w:rsidRPr="00AD37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1: Trends in Income and Wealth Inequality (Links to an external site.)</w:t>
        </w:r>
      </w:hyperlink>
      <w:r w:rsidRPr="00AD37F6">
        <w:rPr>
          <w:rFonts w:ascii="Times New Roman" w:hAnsi="Times New Roman" w:cs="Times New Roman"/>
          <w:i/>
          <w:iCs/>
          <w:sz w:val="24"/>
          <w:szCs w:val="24"/>
        </w:rPr>
        <w:t> and Strauss’s article </w:t>
      </w:r>
      <w:hyperlink r:id="rId6" w:tgtFrame="_blank" w:history="1">
        <w:r w:rsidRPr="00AD37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The Connection Between Education, Income Inequality, and Unemployment (Links to an external site.)</w:t>
        </w:r>
      </w:hyperlink>
      <w:r w:rsidRPr="00AD37F6">
        <w:rPr>
          <w:rFonts w:ascii="Times New Roman" w:hAnsi="Times New Roman" w:cs="Times New Roman"/>
          <w:i/>
          <w:iCs/>
          <w:sz w:val="24"/>
          <w:szCs w:val="24"/>
        </w:rPr>
        <w:t>. In your final paper, you should address the following based on the information presented in the article and other research:</w:t>
      </w:r>
    </w:p>
    <w:p w14:paraId="19D2D836" w14:textId="77777777" w:rsidR="00AD37F6" w:rsidRPr="00AD37F6" w:rsidRDefault="00AD37F6" w:rsidP="00AD37F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Describe how a country can measure its income inequality.</w:t>
      </w:r>
    </w:p>
    <w:p w14:paraId="48BD439E" w14:textId="77777777" w:rsidR="00AD37F6" w:rsidRPr="00AD37F6" w:rsidRDefault="00AD37F6" w:rsidP="00AD37F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Evaluate the trend in the measure of income inequality for the United States from 1940–2020.</w:t>
      </w:r>
    </w:p>
    <w:p w14:paraId="1FD7E07D" w14:textId="77777777" w:rsidR="00AD37F6" w:rsidRPr="00AD37F6" w:rsidRDefault="00AD37F6" w:rsidP="00AD37F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Evaluate the roles of globalization and advances in technology as causes of widening income inequality in the United States.</w:t>
      </w:r>
    </w:p>
    <w:p w14:paraId="37CBD7F4" w14:textId="77777777" w:rsidR="00AD37F6" w:rsidRPr="00AD37F6" w:rsidRDefault="00AD37F6" w:rsidP="00AD37F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Compare wealth inequality to income inequality.</w:t>
      </w:r>
    </w:p>
    <w:p w14:paraId="22287C7E" w14:textId="77777777" w:rsidR="00AD37F6" w:rsidRPr="00AD37F6" w:rsidRDefault="00AD37F6" w:rsidP="00AD37F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Explain trends in wealth inequality in the United States from 1940–2020.</w:t>
      </w:r>
    </w:p>
    <w:p w14:paraId="063CA0E1" w14:textId="77777777" w:rsidR="00AD37F6" w:rsidRPr="00AD37F6" w:rsidRDefault="00AD37F6" w:rsidP="00AD37F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Evaluate two causes of wealth inequality in the United States.</w:t>
      </w:r>
    </w:p>
    <w:p w14:paraId="5EF48691" w14:textId="77777777" w:rsidR="00AD37F6" w:rsidRPr="00AD37F6" w:rsidRDefault="00AD37F6" w:rsidP="00AD37F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Evaluate the role of healthcare inequality as it relates to income and wealth inequality.</w:t>
      </w:r>
    </w:p>
    <w:p w14:paraId="65DB56AB" w14:textId="77777777" w:rsidR="00AD37F6" w:rsidRPr="00AD37F6" w:rsidRDefault="00AD37F6" w:rsidP="00AD37F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Estimate the wealth gap between those who have access to private insurance and those who do not.</w:t>
      </w:r>
    </w:p>
    <w:p w14:paraId="2A98D0D7" w14:textId="77777777" w:rsidR="00AD37F6" w:rsidRPr="00AD37F6" w:rsidRDefault="00AD37F6" w:rsidP="00AD37F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Evaluate whether increasing access to affordable or free healthcare can reduce income or wealth inequality.</w:t>
      </w:r>
    </w:p>
    <w:p w14:paraId="43907F1A" w14:textId="2C16DC94" w:rsidR="00AD37F6" w:rsidRPr="00AD37F6" w:rsidRDefault="00AD37F6" w:rsidP="00AD37F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 xml:space="preserve">Make one recommendation on how to reduce income or wealth inequality if you were a federal </w:t>
      </w:r>
      <w:r>
        <w:rPr>
          <w:rFonts w:ascii="Times New Roman" w:hAnsi="Times New Roman" w:cs="Times New Roman"/>
          <w:i/>
          <w:iCs/>
          <w:sz w:val="24"/>
          <w:szCs w:val="24"/>
        </w:rPr>
        <w:t>policymaker</w:t>
      </w:r>
      <w:r w:rsidRPr="00AD37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68EEBA" w14:textId="77777777" w:rsidR="00AD37F6" w:rsidRPr="00AD37F6" w:rsidRDefault="00AD37F6" w:rsidP="00AD37F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699B06B9" w14:textId="77777777" w:rsidR="00AD37F6" w:rsidRPr="00AD37F6" w:rsidRDefault="00AD37F6" w:rsidP="00AD37F6">
      <w:pPr>
        <w:spacing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color w:val="FF0000"/>
          <w:sz w:val="24"/>
          <w:szCs w:val="24"/>
        </w:rPr>
        <w:t>The Income and Wealth Inequality final paper</w:t>
      </w:r>
    </w:p>
    <w:p w14:paraId="7B5DC709" w14:textId="77777777" w:rsidR="00AD37F6" w:rsidRPr="00AD37F6" w:rsidRDefault="00AD37F6" w:rsidP="00AD37F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Must be eight to 10 double-spaced pages in length (not including title and references pages and formatted according to </w:t>
      </w:r>
      <w:hyperlink r:id="rId7" w:tgtFrame="_blank" w:history="1">
        <w:r w:rsidRPr="00AD37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APA Style (Links to an external site.)</w:t>
        </w:r>
      </w:hyperlink>
      <w:r w:rsidRPr="00AD37F6">
        <w:rPr>
          <w:rFonts w:ascii="Times New Roman" w:hAnsi="Times New Roman" w:cs="Times New Roman"/>
          <w:i/>
          <w:iCs/>
          <w:sz w:val="24"/>
          <w:szCs w:val="24"/>
        </w:rPr>
        <w:t> as outlined in the Writing Center’s </w:t>
      </w:r>
      <w:hyperlink r:id="rId8" w:tgtFrame="_blank" w:history="1">
        <w:r w:rsidRPr="00AD37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APA Formatting for Microsoft Word (Links to an external site.)</w:t>
        </w:r>
      </w:hyperlink>
    </w:p>
    <w:p w14:paraId="57A9B0AF" w14:textId="77777777" w:rsidR="00AD37F6" w:rsidRPr="00AD37F6" w:rsidRDefault="00AD37F6" w:rsidP="00AD37F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lastRenderedPageBreak/>
        <w:t>Must include a separate title page with the following:</w:t>
      </w:r>
    </w:p>
    <w:p w14:paraId="23EC12B3" w14:textId="77777777" w:rsidR="00AD37F6" w:rsidRPr="00AD37F6" w:rsidRDefault="00AD37F6" w:rsidP="00AD37F6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Title of paper in bold font</w:t>
      </w:r>
    </w:p>
    <w:p w14:paraId="329630CC" w14:textId="77777777" w:rsidR="00AD37F6" w:rsidRPr="00AD37F6" w:rsidRDefault="00AD37F6" w:rsidP="00AD37F6">
      <w:pPr>
        <w:numPr>
          <w:ilvl w:val="2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Space should appear between the title and the rest of the information on the title page.</w:t>
      </w:r>
    </w:p>
    <w:p w14:paraId="46DADECC" w14:textId="77777777" w:rsidR="00AD37F6" w:rsidRPr="00AD37F6" w:rsidRDefault="00AD37F6" w:rsidP="00AD37F6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Student’s name</w:t>
      </w:r>
    </w:p>
    <w:p w14:paraId="55A20609" w14:textId="77777777" w:rsidR="00AD37F6" w:rsidRPr="00AD37F6" w:rsidRDefault="00AD37F6" w:rsidP="00AD37F6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Name of institution (University of Arizona Global Campus)</w:t>
      </w:r>
    </w:p>
    <w:p w14:paraId="43CE5D83" w14:textId="77777777" w:rsidR="00AD37F6" w:rsidRPr="00AD37F6" w:rsidRDefault="00AD37F6" w:rsidP="00AD37F6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Course name and number</w:t>
      </w:r>
    </w:p>
    <w:p w14:paraId="5EE6470D" w14:textId="77777777" w:rsidR="00AD37F6" w:rsidRPr="00AD37F6" w:rsidRDefault="00AD37F6" w:rsidP="00AD37F6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Instructor’s name</w:t>
      </w:r>
    </w:p>
    <w:p w14:paraId="43409D1B" w14:textId="77777777" w:rsidR="00AD37F6" w:rsidRPr="00AD37F6" w:rsidRDefault="00AD37F6" w:rsidP="00AD37F6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Due date</w:t>
      </w:r>
    </w:p>
    <w:p w14:paraId="20D7F76B" w14:textId="77777777" w:rsidR="00AD37F6" w:rsidRPr="00AD37F6" w:rsidRDefault="00AD37F6" w:rsidP="00AD37F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Must utilize academic voice. See the </w:t>
      </w:r>
      <w:hyperlink r:id="rId9" w:tgtFrame="_blank" w:history="1">
        <w:r w:rsidRPr="00AD37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Academic Voice (Links to an external site.)</w:t>
        </w:r>
      </w:hyperlink>
      <w:r w:rsidRPr="00AD37F6">
        <w:rPr>
          <w:rFonts w:ascii="Times New Roman" w:hAnsi="Times New Roman" w:cs="Times New Roman"/>
          <w:i/>
          <w:iCs/>
          <w:sz w:val="24"/>
          <w:szCs w:val="24"/>
        </w:rPr>
        <w:t> resource for additional guidance.</w:t>
      </w:r>
    </w:p>
    <w:p w14:paraId="183B78D9" w14:textId="77777777" w:rsidR="00AD37F6" w:rsidRPr="00AD37F6" w:rsidRDefault="00AD37F6" w:rsidP="00AD37F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Must include an introduction and conclusion paragraph. Your introduction paragraph needs to end with a clear thesis statement that indicates the purpose of your paper.</w:t>
      </w:r>
    </w:p>
    <w:p w14:paraId="3C97E06B" w14:textId="77777777" w:rsidR="00AD37F6" w:rsidRPr="00AD37F6" w:rsidRDefault="00AD37F6" w:rsidP="00AD37F6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For assistance on writing </w:t>
      </w:r>
      <w:hyperlink r:id="rId10" w:tgtFrame="_blank" w:history="1">
        <w:r w:rsidRPr="00AD37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Introductions &amp; Conclusions (Links to an external site.)</w:t>
        </w:r>
      </w:hyperlink>
      <w:r w:rsidRPr="00AD37F6">
        <w:rPr>
          <w:rFonts w:ascii="Times New Roman" w:hAnsi="Times New Roman" w:cs="Times New Roman"/>
          <w:i/>
          <w:iCs/>
          <w:sz w:val="24"/>
          <w:szCs w:val="24"/>
        </w:rPr>
        <w:t> as well as </w:t>
      </w:r>
      <w:hyperlink r:id="rId11" w:tgtFrame="_blank" w:history="1">
        <w:r w:rsidRPr="00AD37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Writing a Thesis Statement (Links to an external site.)</w:t>
        </w:r>
      </w:hyperlink>
      <w:r w:rsidRPr="00AD37F6">
        <w:rPr>
          <w:rFonts w:ascii="Times New Roman" w:hAnsi="Times New Roman" w:cs="Times New Roman"/>
          <w:i/>
          <w:iCs/>
          <w:sz w:val="24"/>
          <w:szCs w:val="24"/>
        </w:rPr>
        <w:t>, refer to the Writing Center resources.</w:t>
      </w:r>
    </w:p>
    <w:p w14:paraId="29893C91" w14:textId="77777777" w:rsidR="00AD37F6" w:rsidRPr="00AD37F6" w:rsidRDefault="00AD37F6" w:rsidP="00AD37F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Must use at least five scholarly and/or credible sources in addition to the course text.</w:t>
      </w:r>
    </w:p>
    <w:p w14:paraId="10E55C66" w14:textId="77777777" w:rsidR="00AD37F6" w:rsidRPr="00AD37F6" w:rsidRDefault="00AD37F6" w:rsidP="00AD37F6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37F6">
        <w:rPr>
          <w:rFonts w:ascii="Times New Roman" w:hAnsi="Times New Roman" w:cs="Times New Roman"/>
          <w:i/>
          <w:iCs/>
          <w:sz w:val="24"/>
          <w:szCs w:val="24"/>
        </w:rPr>
        <w:t>The </w:t>
      </w:r>
      <w:hyperlink r:id="rId12" w:tgtFrame="_blank" w:history="1">
        <w:r w:rsidRPr="00AD37F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Scholarly, Peer-Reviewed, and Other Credible Sources (Links to an external site.)</w:t>
        </w:r>
      </w:hyperlink>
      <w:r w:rsidRPr="00AD37F6">
        <w:rPr>
          <w:rFonts w:ascii="Times New Roman" w:hAnsi="Times New Roman" w:cs="Times New Roman"/>
          <w:i/>
          <w:iCs/>
          <w:sz w:val="24"/>
          <w:szCs w:val="24"/>
        </w:rPr>
        <w:t> table offers additional guidance on appropriate source types.</w:t>
      </w:r>
    </w:p>
    <w:p w14:paraId="690A93BA" w14:textId="77777777" w:rsidR="00D15BD5" w:rsidRPr="00AD37F6" w:rsidRDefault="00D15BD5" w:rsidP="00AD37F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5BD5" w:rsidRPr="00AD3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EDA"/>
    <w:multiLevelType w:val="multilevel"/>
    <w:tmpl w:val="2B3E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E7431"/>
    <w:multiLevelType w:val="multilevel"/>
    <w:tmpl w:val="7C4A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Njc1NzWxMDeytDBQ0lEKTi0uzszPAykwrAUAfB4nbiwAAAA="/>
  </w:docVars>
  <w:rsids>
    <w:rsidRoot w:val="00AD37F6"/>
    <w:rsid w:val="00AD37F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1D51"/>
  <w15:chartTrackingRefBased/>
  <w15:docId w15:val="{49E4F4DE-A6E4-4931-B424-F51FE84E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center.uagc.edu/apa-formatting-microsoft-wo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ritingcenter.uagc.edu/apa-style" TargetMode="External"/><Relationship Id="rId12" Type="http://schemas.openxmlformats.org/officeDocument/2006/relationships/hyperlink" Target="https://content.bridgepointeducation.com/curriculum/file/e5359309-7d3c-4a21-a410-44d59303ccef/1/Scholarly%20Peer-Reviewed%20and%20Other%20Credible%20Sourc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steven-strauss/the-connection-between-ed_b_1066401.html" TargetMode="External"/><Relationship Id="rId11" Type="http://schemas.openxmlformats.org/officeDocument/2006/relationships/hyperlink" Target="https://writingcenter.uagc.edu/writing-a-thesis" TargetMode="External"/><Relationship Id="rId5" Type="http://schemas.openxmlformats.org/officeDocument/2006/relationships/hyperlink" Target="https://www.pewresearch.org/social-trends/2020/01/09/trends-in-income-and-wealth-inequality/" TargetMode="External"/><Relationship Id="rId10" Type="http://schemas.openxmlformats.org/officeDocument/2006/relationships/hyperlink" Target="https://writingcenter.uagc.edu/introductions-conclu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ritingcenter.uagc.edu/academic-vo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2022-02-28T15:59:00Z</dcterms:created>
  <dcterms:modified xsi:type="dcterms:W3CDTF">2022-02-28T16:00:00Z</dcterms:modified>
</cp:coreProperties>
</file>