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BE43" w14:textId="77777777" w:rsidR="002B50E2" w:rsidRPr="002B50E2" w:rsidRDefault="002B50E2" w:rsidP="002B50E2">
      <w:pPr>
        <w:rPr>
          <w:rFonts w:ascii="Arial" w:hAnsi="Arial" w:cs="Arial"/>
          <w:i/>
          <w:iCs/>
        </w:rPr>
      </w:pPr>
      <w:r w:rsidRPr="002B50E2">
        <w:rPr>
          <w:rFonts w:ascii="Arial" w:hAnsi="Arial" w:cs="Arial"/>
          <w:i/>
          <w:iCs/>
        </w:rPr>
        <w:t xml:space="preserve">Write a descriptive paper on the reliability of cybersecurity within the smart grid, and DSGC application and implementation. Describe the differential equation that models the </w:t>
      </w:r>
      <w:proofErr w:type="spellStart"/>
      <w:r w:rsidRPr="002B50E2">
        <w:rPr>
          <w:rFonts w:ascii="Arial" w:hAnsi="Arial" w:cs="Arial"/>
          <w:i/>
          <w:iCs/>
        </w:rPr>
        <w:t>behavior</w:t>
      </w:r>
      <w:proofErr w:type="spellEnd"/>
      <w:r w:rsidRPr="002B50E2">
        <w:rPr>
          <w:rFonts w:ascii="Arial" w:hAnsi="Arial" w:cs="Arial"/>
          <w:i/>
          <w:iCs/>
        </w:rPr>
        <w:t xml:space="preserve"> of stability for the grid. Use the proposal to write your understanding of the benefits of smart grid, cyber security, and DSGC.</w:t>
      </w:r>
    </w:p>
    <w:p w14:paraId="3B637A27" w14:textId="77777777" w:rsidR="00D15BD5" w:rsidRPr="00AE7707" w:rsidRDefault="00D15BD5">
      <w:pPr>
        <w:rPr>
          <w:rFonts w:ascii="Arial" w:hAnsi="Arial" w:cs="Arial"/>
          <w:i/>
          <w:iCs/>
        </w:rPr>
      </w:pPr>
    </w:p>
    <w:sectPr w:rsidR="00D15BD5" w:rsidRPr="00AE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sLA0NzWwMLEwNzNV0lEKTi0uzszPAykwrAUA3EZ8TSwAAAA="/>
  </w:docVars>
  <w:rsids>
    <w:rsidRoot w:val="002B50E2"/>
    <w:rsid w:val="002B50E2"/>
    <w:rsid w:val="00AE770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BDE8"/>
  <w15:chartTrackingRefBased/>
  <w15:docId w15:val="{2FB85AC5-B635-4C8A-BB2E-6C7C2727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2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65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2022-03-22T07:49:00Z</dcterms:created>
  <dcterms:modified xsi:type="dcterms:W3CDTF">2022-03-22T07:50:00Z</dcterms:modified>
</cp:coreProperties>
</file>