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8AFC" w14:textId="77777777" w:rsidR="00360B16" w:rsidRPr="00360B16" w:rsidRDefault="00360B16" w:rsidP="00360B16">
      <w:pPr>
        <w:rPr>
          <w:rFonts w:ascii="Arial" w:hAnsi="Arial" w:cs="Arial"/>
          <w:i/>
          <w:iCs/>
        </w:rPr>
      </w:pPr>
      <w:r w:rsidRPr="00360B16">
        <w:rPr>
          <w:rFonts w:ascii="Arial" w:hAnsi="Arial" w:cs="Arial"/>
          <w:i/>
          <w:iCs/>
        </w:rPr>
        <w:t xml:space="preserve">Schulze </w:t>
      </w:r>
      <w:proofErr w:type="spellStart"/>
      <w:r w:rsidRPr="00360B16">
        <w:rPr>
          <w:rFonts w:ascii="Arial" w:hAnsi="Arial" w:cs="Arial"/>
          <w:i/>
          <w:iCs/>
        </w:rPr>
        <w:t>Bäing</w:t>
      </w:r>
      <w:proofErr w:type="spellEnd"/>
      <w:r w:rsidRPr="00360B16">
        <w:rPr>
          <w:rFonts w:ascii="Arial" w:hAnsi="Arial" w:cs="Arial"/>
          <w:i/>
          <w:iCs/>
        </w:rPr>
        <w:t xml:space="preserve">, A. and Wong, C., 2012. Brownfield residential development: what happens to the most deprived neighbourhoods in </w:t>
      </w:r>
      <w:proofErr w:type="gramStart"/>
      <w:r w:rsidRPr="00360B16">
        <w:rPr>
          <w:rFonts w:ascii="Arial" w:hAnsi="Arial" w:cs="Arial"/>
          <w:i/>
          <w:iCs/>
        </w:rPr>
        <w:t>England?.</w:t>
      </w:r>
      <w:proofErr w:type="gramEnd"/>
      <w:r w:rsidRPr="00360B16">
        <w:rPr>
          <w:rFonts w:ascii="Arial" w:hAnsi="Arial" w:cs="Arial"/>
          <w:i/>
          <w:iCs/>
        </w:rPr>
        <w:t xml:space="preserve"> Urban Studies, 49(14), pp.2989-3008.</w:t>
      </w:r>
    </w:p>
    <w:p w14:paraId="5BE7B199" w14:textId="77777777" w:rsidR="00360B16" w:rsidRPr="00360B16" w:rsidRDefault="00360B16" w:rsidP="00360B16">
      <w:pPr>
        <w:rPr>
          <w:rFonts w:ascii="Arial" w:hAnsi="Arial" w:cs="Arial"/>
          <w:i/>
          <w:iCs/>
        </w:rPr>
      </w:pPr>
      <w:r w:rsidRPr="00360B16">
        <w:rPr>
          <w:rFonts w:ascii="Arial" w:hAnsi="Arial" w:cs="Arial"/>
          <w:i/>
          <w:iCs/>
        </w:rPr>
        <w:t>Dixon, T., Otsuka, N. and Abe, H., 2011. Critical success factors in urban brownfield regeneration: an analysis of ‘hardcore’ sites in Manchester and Osaka during the economic recession (2009–10). Environment and Planning A, 43(4), pp.961-980.</w:t>
      </w:r>
    </w:p>
    <w:p w14:paraId="6295226E" w14:textId="2E0575F0" w:rsidR="00360B16" w:rsidRPr="00360B16" w:rsidRDefault="00087A75" w:rsidP="00360B16">
      <w:pPr>
        <w:rPr>
          <w:rFonts w:ascii="Arial" w:hAnsi="Arial" w:cs="Arial"/>
          <w:i/>
          <w:iCs/>
        </w:rPr>
      </w:pPr>
      <w:r w:rsidRPr="00360B16">
        <w:rPr>
          <w:rFonts w:ascii="Arial" w:hAnsi="Arial" w:cs="Arial"/>
          <w:b/>
          <w:bCs/>
          <w:i/>
          <w:iCs/>
        </w:rPr>
        <w:t>1, Compare</w:t>
      </w:r>
      <w:r w:rsidR="00360B16" w:rsidRPr="00360B16">
        <w:rPr>
          <w:rFonts w:ascii="Arial" w:hAnsi="Arial" w:cs="Arial"/>
          <w:b/>
          <w:bCs/>
          <w:i/>
          <w:iCs/>
        </w:rPr>
        <w:t xml:space="preserve"> and </w:t>
      </w:r>
      <w:proofErr w:type="spellStart"/>
      <w:r w:rsidR="00360B16" w:rsidRPr="00360B16">
        <w:rPr>
          <w:rFonts w:ascii="Arial" w:hAnsi="Arial" w:cs="Arial"/>
          <w:b/>
          <w:bCs/>
          <w:i/>
          <w:iCs/>
        </w:rPr>
        <w:t>analyze</w:t>
      </w:r>
      <w:proofErr w:type="spellEnd"/>
      <w:r w:rsidR="00360B16" w:rsidRPr="00360B16">
        <w:rPr>
          <w:rFonts w:ascii="Arial" w:hAnsi="Arial" w:cs="Arial"/>
          <w:b/>
          <w:bCs/>
          <w:i/>
          <w:iCs/>
        </w:rPr>
        <w:t xml:space="preserve"> these two articles in terms of research methods</w:t>
      </w:r>
    </w:p>
    <w:p w14:paraId="0E56CCBA" w14:textId="4D54170F" w:rsidR="00360B16" w:rsidRPr="00360B16" w:rsidRDefault="00087A75" w:rsidP="00360B16">
      <w:pPr>
        <w:rPr>
          <w:rFonts w:ascii="Arial" w:hAnsi="Arial" w:cs="Arial"/>
          <w:i/>
          <w:iCs/>
        </w:rPr>
      </w:pPr>
      <w:r w:rsidRPr="00360B16">
        <w:rPr>
          <w:rFonts w:ascii="Arial" w:hAnsi="Arial" w:cs="Arial"/>
          <w:b/>
          <w:bCs/>
          <w:i/>
          <w:iCs/>
        </w:rPr>
        <w:t>2, Outline</w:t>
      </w:r>
      <w:r w:rsidR="00360B16" w:rsidRPr="00360B16">
        <w:rPr>
          <w:rFonts w:ascii="Arial" w:hAnsi="Arial" w:cs="Arial"/>
          <w:b/>
          <w:bCs/>
          <w:i/>
          <w:iCs/>
        </w:rPr>
        <w:t xml:space="preserve"> design for your own research project </w:t>
      </w:r>
    </w:p>
    <w:p w14:paraId="0D22F399" w14:textId="77777777" w:rsidR="00D15BD5" w:rsidRPr="00087A75" w:rsidRDefault="00D15BD5">
      <w:pPr>
        <w:rPr>
          <w:rFonts w:ascii="Arial" w:hAnsi="Arial" w:cs="Arial"/>
          <w:i/>
          <w:iCs/>
        </w:rPr>
      </w:pPr>
    </w:p>
    <w:sectPr w:rsidR="00D15BD5" w:rsidRPr="00087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sDQ0MzMyNzQwMTJX0lEKTi0uzszPAykwrAUAURJ61iwAAAA="/>
  </w:docVars>
  <w:rsids>
    <w:rsidRoot w:val="00360B16"/>
    <w:rsid w:val="00087A75"/>
    <w:rsid w:val="00360B1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EC52"/>
  <w15:chartTrackingRefBased/>
  <w15:docId w15:val="{57C26128-9481-4A8A-8358-7BB23DC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2022-03-22T07:52:00Z</dcterms:created>
  <dcterms:modified xsi:type="dcterms:W3CDTF">2022-03-22T07:53:00Z</dcterms:modified>
</cp:coreProperties>
</file>