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57" w:rsidRDefault="009F0557" w:rsidP="009F0557">
      <w:bookmarkStart w:id="0" w:name="_GoBack"/>
      <w:r>
        <w:t xml:space="preserve">Motivational Interviewing </w:t>
      </w:r>
      <w:bookmarkEnd w:id="0"/>
      <w:r>
        <w:t>to enhance treatment initiation in substance abuse in adult population. Chapter 1 should be 5 pages with the following heading 1 Identification</w:t>
      </w:r>
    </w:p>
    <w:p w:rsidR="009F0557" w:rsidRDefault="009F0557" w:rsidP="009F0557"/>
    <w:p w:rsidR="009F0557" w:rsidRDefault="009F0557" w:rsidP="009F0557">
      <w:r>
        <w:t>Motivational Interviewing to enhance treatment initiation in substance abuse in adult population.</w:t>
      </w:r>
    </w:p>
    <w:p w:rsidR="009F0557" w:rsidRDefault="009F0557" w:rsidP="009F0557"/>
    <w:p w:rsidR="009F0557" w:rsidRDefault="009F0557" w:rsidP="009F0557">
      <w:r>
        <w:t>Motivational Interviewing to enhance treatment initiation in substance abuse in adult population.</w:t>
      </w:r>
    </w:p>
    <w:p w:rsidR="009F0557" w:rsidRDefault="009F0557" w:rsidP="009F0557"/>
    <w:p w:rsidR="009F0557" w:rsidRDefault="009F0557" w:rsidP="009F0557">
      <w:r>
        <w:t>Chapter 1 should be</w:t>
      </w:r>
    </w:p>
    <w:p w:rsidR="009F0557" w:rsidRDefault="009F0557" w:rsidP="009F0557"/>
    <w:p w:rsidR="009F0557" w:rsidRDefault="009F0557" w:rsidP="009F0557">
      <w:proofErr w:type="gramStart"/>
      <w:r>
        <w:t>5</w:t>
      </w:r>
      <w:proofErr w:type="gramEnd"/>
      <w:r>
        <w:t xml:space="preserve"> pages with the following heading</w:t>
      </w:r>
    </w:p>
    <w:p w:rsidR="009F0557" w:rsidRDefault="009F0557" w:rsidP="009F0557">
      <w:proofErr w:type="gramStart"/>
      <w:r>
        <w:t>1</w:t>
      </w:r>
      <w:proofErr w:type="gramEnd"/>
      <w:r>
        <w:t xml:space="preserve"> Identification of the phenomenon of Interest or problem.</w:t>
      </w:r>
    </w:p>
    <w:p w:rsidR="009F0557" w:rsidRDefault="009F0557" w:rsidP="009F0557">
      <w:r>
        <w:t>2Background of the problem.</w:t>
      </w:r>
    </w:p>
    <w:p w:rsidR="009F0557" w:rsidRDefault="009F0557" w:rsidP="009F0557"/>
    <w:p w:rsidR="009F0557" w:rsidRDefault="009F0557" w:rsidP="009F0557">
      <w:r>
        <w:t>3Significance of the problem</w:t>
      </w:r>
    </w:p>
    <w:p w:rsidR="009F0557" w:rsidRDefault="009F0557" w:rsidP="009F0557">
      <w:r>
        <w:t>4Purpose Statement</w:t>
      </w:r>
    </w:p>
    <w:p w:rsidR="009F0557" w:rsidRDefault="009F0557" w:rsidP="009F0557">
      <w:r>
        <w:t>5Burning Clinical Questions and PICOT</w:t>
      </w:r>
    </w:p>
    <w:p w:rsidR="009F0557" w:rsidRDefault="009F0557" w:rsidP="009F0557"/>
    <w:p w:rsidR="009F0557" w:rsidRDefault="009F0557" w:rsidP="009F0557">
      <w:r>
        <w:t>6 Conceptual and Operational Definitions of concepts</w:t>
      </w:r>
    </w:p>
    <w:p w:rsidR="009F0557" w:rsidRDefault="009F0557" w:rsidP="009F0557">
      <w:proofErr w:type="spellStart"/>
      <w:r>
        <w:t>Refernces</w:t>
      </w:r>
      <w:proofErr w:type="spellEnd"/>
    </w:p>
    <w:p w:rsidR="009F0557" w:rsidRDefault="009F0557" w:rsidP="009F0557">
      <w:r>
        <w:t>Background of the problem</w:t>
      </w:r>
    </w:p>
    <w:p w:rsidR="009F0557" w:rsidRDefault="009F0557" w:rsidP="009F0557">
      <w:r>
        <w:t>Use up to 10 to 13 articles evidence base not up to 5 years</w:t>
      </w:r>
    </w:p>
    <w:p w:rsidR="009F0557" w:rsidRDefault="009F0557" w:rsidP="009F0557"/>
    <w:p w:rsidR="009F0557" w:rsidRDefault="009F0557" w:rsidP="009F0557">
      <w:r>
        <w:t>More Details:</w:t>
      </w:r>
    </w:p>
    <w:p w:rsidR="009F0557" w:rsidRDefault="009F0557" w:rsidP="009F0557"/>
    <w:p w:rsidR="009F0557" w:rsidRDefault="009F0557" w:rsidP="009F0557">
      <w:proofErr w:type="gramStart"/>
      <w:r>
        <w:t>Sixty individuals referred for a substance abuse evaluation by a child welfare worker were randomly assigned to either</w:t>
      </w:r>
      <w:proofErr w:type="gramEnd"/>
      <w:r>
        <w:t xml:space="preserve"> a standard evaluation or an evaluation enhanced by Motivational Interviewing techniques, each delivered in a single session.</w:t>
      </w:r>
    </w:p>
    <w:p w:rsidR="009F0557" w:rsidRDefault="009F0557" w:rsidP="009F0557"/>
    <w:p w:rsidR="009F0557" w:rsidRDefault="009F0557" w:rsidP="009F0557">
      <w:r>
        <w:t>Participants who received the enhanced evaluation were significantly more likely to attend at least one additional treatment session after the initial evaluation (59% versus 29%).</w:t>
      </w:r>
    </w:p>
    <w:p w:rsidR="009F0557" w:rsidRDefault="009F0557" w:rsidP="009F0557"/>
    <w:p w:rsidR="009F0557" w:rsidRDefault="009F0557" w:rsidP="009F0557">
      <w:r>
        <w:t>This finding suggests that comparatively inexpensive modifications of “standard” initial evaluations with substance-using parents may increase engagement of substance-abusing parents in treatment.</w:t>
      </w:r>
    </w:p>
    <w:p w:rsidR="009F0557" w:rsidRDefault="009F0557" w:rsidP="009F0557"/>
    <w:p w:rsidR="009F0557" w:rsidRDefault="009F0557" w:rsidP="009F0557">
      <w:r>
        <w:t>Moreover, this study adds to an overwhelmingly positive literature supporting Motivational Interviewing with alcohol-using populations and extends prior findings to non-research community settings.</w:t>
      </w:r>
    </w:p>
    <w:p w:rsidR="009F0557" w:rsidRDefault="009F0557" w:rsidP="009F0557"/>
    <w:p w:rsidR="009F0557" w:rsidRDefault="009F0557" w:rsidP="009F0557">
      <w:r>
        <w:t xml:space="preserve">A comparatively strong relationship between parental substance abuse and child abuse and neglect </w:t>
      </w:r>
      <w:proofErr w:type="gramStart"/>
      <w:r>
        <w:t>has been established</w:t>
      </w:r>
      <w:proofErr w:type="gramEnd"/>
      <w:r>
        <w:t>.</w:t>
      </w:r>
    </w:p>
    <w:p w:rsidR="009F0557" w:rsidRDefault="009F0557" w:rsidP="009F0557"/>
    <w:p w:rsidR="009F0557" w:rsidRDefault="009F0557" w:rsidP="009F0557">
      <w:r>
        <w:t>Providing effective treatment for substance-abusing parents is thus a promising strategy for preventing further neglect.</w:t>
      </w:r>
    </w:p>
    <w:p w:rsidR="009F0557" w:rsidRDefault="009F0557" w:rsidP="009F0557"/>
    <w:p w:rsidR="009F0557" w:rsidRDefault="009F0557" w:rsidP="009F0557">
      <w:r>
        <w:t xml:space="preserve">Unfortunately, however, efforts to provide treatment to this population </w:t>
      </w:r>
      <w:proofErr w:type="gramStart"/>
      <w:r>
        <w:t>have been hampered</w:t>
      </w:r>
      <w:proofErr w:type="gramEnd"/>
      <w:r>
        <w:t xml:space="preserve"> by major gaps between the child welfare and the substance abuse treatment systems, including limited access to treatment.</w:t>
      </w:r>
    </w:p>
    <w:p w:rsidR="009F0557" w:rsidRDefault="009F0557" w:rsidP="009F0557"/>
    <w:p w:rsidR="009F0557" w:rsidRDefault="009F0557" w:rsidP="009F0557">
      <w:r>
        <w:t>In response to increasing incidence of child abuse associated with parental substance abuse in Connecticut</w:t>
      </w:r>
      <w:proofErr w:type="gramStart"/>
      <w:r>
        <w:t>,5</w:t>
      </w:r>
      <w:proofErr w:type="gramEnd"/>
      <w:r>
        <w:t> the Department of Children and Families (DCF) initiated Project SAFE (Substance Abuse Family Evaluation).</w:t>
      </w:r>
    </w:p>
    <w:p w:rsidR="009F0557" w:rsidRDefault="009F0557" w:rsidP="009F0557"/>
    <w:p w:rsidR="00E6364C" w:rsidRDefault="009F0557" w:rsidP="009F0557">
      <w:r>
        <w:t>Through a contract with Advanced Behavioral Health Incorporated, a network of 43 substance abuse treatment providers, </w:t>
      </w:r>
    </w:p>
    <w:sectPr w:rsidR="00E63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57"/>
    <w:rsid w:val="009F0557"/>
    <w:rsid w:val="00E6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53796-A78D-4DD1-AF10-D6A05543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2021-06-14T15:59:00Z</dcterms:created>
  <dcterms:modified xsi:type="dcterms:W3CDTF">2021-06-14T15:59:00Z</dcterms:modified>
</cp:coreProperties>
</file>