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2DD" w:rsidRPr="00A952DD" w:rsidRDefault="00A952DD" w:rsidP="00A952DD">
      <w:pPr>
        <w:spacing w:after="0" w:line="240" w:lineRule="auto"/>
        <w:rPr>
          <w:rFonts w:ascii="Arial" w:eastAsia="Times New Roman" w:hAnsi="Arial" w:cs="Arial"/>
          <w:color w:val="414141"/>
          <w:sz w:val="24"/>
          <w:szCs w:val="24"/>
          <w:shd w:val="clear" w:color="auto" w:fill="FFFFFF"/>
          <w:lang w:eastAsia="en-GB"/>
        </w:rPr>
      </w:pPr>
      <w:r w:rsidRPr="00A952DD">
        <w:rPr>
          <w:rFonts w:ascii="Arial" w:eastAsia="Times New Roman" w:hAnsi="Arial" w:cs="Arial"/>
          <w:color w:val="414141"/>
          <w:sz w:val="24"/>
          <w:szCs w:val="24"/>
          <w:shd w:val="clear" w:color="auto" w:fill="FFFFFF"/>
          <w:lang w:eastAsia="en-GB"/>
        </w:rPr>
        <w:t xml:space="preserve">In a well-written </w:t>
      </w:r>
      <w:bookmarkStart w:id="0" w:name="_GoBack"/>
      <w:r w:rsidRPr="00A952DD">
        <w:rPr>
          <w:rFonts w:ascii="Arial" w:eastAsia="Times New Roman" w:hAnsi="Arial" w:cs="Arial"/>
          <w:color w:val="414141"/>
          <w:sz w:val="24"/>
          <w:szCs w:val="24"/>
          <w:shd w:val="clear" w:color="auto" w:fill="FFFFFF"/>
          <w:lang w:eastAsia="en-GB"/>
        </w:rPr>
        <w:t xml:space="preserve">essay </w:t>
      </w:r>
      <w:bookmarkEnd w:id="0"/>
      <w:r w:rsidRPr="00A952DD">
        <w:rPr>
          <w:rFonts w:ascii="Arial" w:eastAsia="Times New Roman" w:hAnsi="Arial" w:cs="Arial"/>
          <w:color w:val="414141"/>
          <w:sz w:val="24"/>
          <w:szCs w:val="24"/>
          <w:shd w:val="clear" w:color="auto" w:fill="FFFFFF"/>
          <w:lang w:eastAsia="en-GB"/>
        </w:rPr>
        <w:t>of five paragraphs, explain how both direct and indirect characterization help to emphasize or heighten the conflict in narrative writing.  Examine three characters from different works of literature as listed below.  Quote at least twice in each body paragraph, making sure that you have three SPECIFIC supporting details minimum in each body paragraph.</w:t>
      </w:r>
    </w:p>
    <w:p w:rsidR="00A952DD" w:rsidRPr="00A952DD" w:rsidRDefault="00A952DD" w:rsidP="00A952DD">
      <w:pPr>
        <w:spacing w:after="0" w:line="240" w:lineRule="auto"/>
        <w:rPr>
          <w:rFonts w:ascii="Arial" w:eastAsia="Times New Roman" w:hAnsi="Arial" w:cs="Arial"/>
          <w:color w:val="414141"/>
          <w:sz w:val="24"/>
          <w:szCs w:val="24"/>
          <w:shd w:val="clear" w:color="auto" w:fill="FFFFFF"/>
          <w:lang w:eastAsia="en-GB"/>
        </w:rPr>
      </w:pPr>
    </w:p>
    <w:p w:rsidR="00A952DD" w:rsidRPr="00A952DD" w:rsidRDefault="00A952DD" w:rsidP="00A952DD">
      <w:pPr>
        <w:spacing w:after="0" w:line="240" w:lineRule="auto"/>
        <w:rPr>
          <w:rFonts w:ascii="Arial" w:eastAsia="Times New Roman" w:hAnsi="Arial" w:cs="Arial"/>
          <w:color w:val="414141"/>
          <w:sz w:val="24"/>
          <w:szCs w:val="24"/>
          <w:shd w:val="clear" w:color="auto" w:fill="FFFFFF"/>
          <w:lang w:eastAsia="en-GB"/>
        </w:rPr>
      </w:pPr>
      <w:r w:rsidRPr="00A952DD">
        <w:rPr>
          <w:rFonts w:ascii="Arial" w:eastAsia="Times New Roman" w:hAnsi="Arial" w:cs="Arial"/>
          <w:color w:val="414141"/>
          <w:sz w:val="24"/>
          <w:szCs w:val="24"/>
          <w:shd w:val="clear" w:color="auto" w:fill="FFFFFF"/>
          <w:lang w:eastAsia="en-GB"/>
        </w:rPr>
        <w:t>Choose three of these characters:</w:t>
      </w:r>
    </w:p>
    <w:p w:rsidR="00A952DD" w:rsidRPr="00A952DD" w:rsidRDefault="00A952DD" w:rsidP="00A952DD">
      <w:pPr>
        <w:spacing w:after="0" w:line="240" w:lineRule="auto"/>
        <w:rPr>
          <w:rFonts w:ascii="Arial" w:eastAsia="Times New Roman" w:hAnsi="Arial" w:cs="Arial"/>
          <w:color w:val="414141"/>
          <w:sz w:val="24"/>
          <w:szCs w:val="24"/>
          <w:shd w:val="clear" w:color="auto" w:fill="FFFFFF"/>
          <w:lang w:eastAsia="en-GB"/>
        </w:rPr>
      </w:pPr>
    </w:p>
    <w:p w:rsidR="00A952DD" w:rsidRPr="00A952DD" w:rsidRDefault="00A952DD" w:rsidP="00A952DD">
      <w:pPr>
        <w:spacing w:after="0" w:line="240" w:lineRule="auto"/>
        <w:rPr>
          <w:rFonts w:ascii="Arial" w:eastAsia="Times New Roman" w:hAnsi="Arial" w:cs="Arial"/>
          <w:color w:val="414141"/>
          <w:sz w:val="24"/>
          <w:szCs w:val="24"/>
          <w:shd w:val="clear" w:color="auto" w:fill="FFFFFF"/>
          <w:lang w:eastAsia="en-GB"/>
        </w:rPr>
      </w:pPr>
      <w:r w:rsidRPr="00A952DD">
        <w:rPr>
          <w:rFonts w:ascii="Arial" w:eastAsia="Times New Roman" w:hAnsi="Arial" w:cs="Arial"/>
          <w:color w:val="414141"/>
          <w:sz w:val="24"/>
          <w:szCs w:val="24"/>
          <w:shd w:val="clear" w:color="auto" w:fill="FFFFFF"/>
          <w:lang w:eastAsia="en-GB"/>
        </w:rPr>
        <w:t>Babur from Babur-</w:t>
      </w:r>
      <w:proofErr w:type="spellStart"/>
      <w:r w:rsidRPr="00A952DD">
        <w:rPr>
          <w:rFonts w:ascii="Arial" w:eastAsia="Times New Roman" w:hAnsi="Arial" w:cs="Arial"/>
          <w:color w:val="414141"/>
          <w:sz w:val="24"/>
          <w:szCs w:val="24"/>
          <w:shd w:val="clear" w:color="auto" w:fill="FFFFFF"/>
          <w:lang w:eastAsia="en-GB"/>
        </w:rPr>
        <w:t>nama</w:t>
      </w:r>
      <w:proofErr w:type="spellEnd"/>
    </w:p>
    <w:p w:rsidR="00A952DD" w:rsidRPr="00A952DD" w:rsidRDefault="00A952DD" w:rsidP="00A952DD">
      <w:pPr>
        <w:spacing w:after="0" w:line="240" w:lineRule="auto"/>
        <w:rPr>
          <w:rFonts w:ascii="Arial" w:eastAsia="Times New Roman" w:hAnsi="Arial" w:cs="Arial"/>
          <w:color w:val="414141"/>
          <w:sz w:val="24"/>
          <w:szCs w:val="24"/>
          <w:shd w:val="clear" w:color="auto" w:fill="FFFFFF"/>
          <w:lang w:eastAsia="en-GB"/>
        </w:rPr>
      </w:pPr>
      <w:proofErr w:type="spellStart"/>
      <w:r w:rsidRPr="00A952DD">
        <w:rPr>
          <w:rFonts w:ascii="Arial" w:eastAsia="Times New Roman" w:hAnsi="Arial" w:cs="Arial"/>
          <w:color w:val="414141"/>
          <w:sz w:val="24"/>
          <w:szCs w:val="24"/>
          <w:shd w:val="clear" w:color="auto" w:fill="FFFFFF"/>
          <w:lang w:eastAsia="en-GB"/>
        </w:rPr>
        <w:t>Satyabati</w:t>
      </w:r>
      <w:proofErr w:type="spellEnd"/>
      <w:r w:rsidRPr="00A952DD">
        <w:rPr>
          <w:rFonts w:ascii="Arial" w:eastAsia="Times New Roman" w:hAnsi="Arial" w:cs="Arial"/>
          <w:color w:val="414141"/>
          <w:sz w:val="24"/>
          <w:szCs w:val="24"/>
          <w:shd w:val="clear" w:color="auto" w:fill="FFFFFF"/>
          <w:lang w:eastAsia="en-GB"/>
        </w:rPr>
        <w:t xml:space="preserve"> or </w:t>
      </w:r>
      <w:proofErr w:type="spellStart"/>
      <w:r w:rsidRPr="00A952DD">
        <w:rPr>
          <w:rFonts w:ascii="Arial" w:eastAsia="Times New Roman" w:hAnsi="Arial" w:cs="Arial"/>
          <w:color w:val="414141"/>
          <w:sz w:val="24"/>
          <w:szCs w:val="24"/>
          <w:shd w:val="clear" w:color="auto" w:fill="FFFFFF"/>
          <w:lang w:eastAsia="en-GB"/>
        </w:rPr>
        <w:t>Govinda</w:t>
      </w:r>
      <w:proofErr w:type="spellEnd"/>
      <w:r w:rsidRPr="00A952DD">
        <w:rPr>
          <w:rFonts w:ascii="Arial" w:eastAsia="Times New Roman" w:hAnsi="Arial" w:cs="Arial"/>
          <w:color w:val="414141"/>
          <w:sz w:val="24"/>
          <w:szCs w:val="24"/>
          <w:shd w:val="clear" w:color="auto" w:fill="FFFFFF"/>
          <w:lang w:eastAsia="en-GB"/>
        </w:rPr>
        <w:t xml:space="preserve"> from “The Artist”</w:t>
      </w:r>
    </w:p>
    <w:p w:rsidR="00A952DD" w:rsidRPr="00A952DD" w:rsidRDefault="00A952DD" w:rsidP="00A952DD">
      <w:pPr>
        <w:spacing w:after="0" w:line="240" w:lineRule="auto"/>
        <w:rPr>
          <w:rFonts w:ascii="Arial" w:eastAsia="Times New Roman" w:hAnsi="Arial" w:cs="Arial"/>
          <w:color w:val="414141"/>
          <w:sz w:val="24"/>
          <w:szCs w:val="24"/>
          <w:shd w:val="clear" w:color="auto" w:fill="FFFFFF"/>
          <w:lang w:eastAsia="en-GB"/>
        </w:rPr>
      </w:pPr>
      <w:r w:rsidRPr="00A952DD">
        <w:rPr>
          <w:rFonts w:ascii="Arial" w:eastAsia="Times New Roman" w:hAnsi="Arial" w:cs="Arial"/>
          <w:color w:val="414141"/>
          <w:sz w:val="24"/>
          <w:szCs w:val="24"/>
          <w:shd w:val="clear" w:color="auto" w:fill="FFFFFF"/>
          <w:lang w:eastAsia="en-GB"/>
        </w:rPr>
        <w:t>Soma from “Such Perfection”</w:t>
      </w:r>
    </w:p>
    <w:p w:rsidR="00A952DD" w:rsidRPr="00A952DD" w:rsidRDefault="00A952DD" w:rsidP="00A952DD">
      <w:pPr>
        <w:spacing w:after="0" w:line="240" w:lineRule="auto"/>
        <w:rPr>
          <w:rFonts w:ascii="Arial" w:eastAsia="Times New Roman" w:hAnsi="Arial" w:cs="Arial"/>
          <w:color w:val="414141"/>
          <w:sz w:val="24"/>
          <w:szCs w:val="24"/>
          <w:shd w:val="clear" w:color="auto" w:fill="FFFFFF"/>
          <w:lang w:eastAsia="en-GB"/>
        </w:rPr>
      </w:pPr>
      <w:proofErr w:type="spellStart"/>
      <w:r w:rsidRPr="00A952DD">
        <w:rPr>
          <w:rFonts w:ascii="Arial" w:eastAsia="Times New Roman" w:hAnsi="Arial" w:cs="Arial"/>
          <w:color w:val="414141"/>
          <w:sz w:val="24"/>
          <w:szCs w:val="24"/>
          <w:shd w:val="clear" w:color="auto" w:fill="FFFFFF"/>
          <w:lang w:eastAsia="en-GB"/>
        </w:rPr>
        <w:t>Fujio</w:t>
      </w:r>
      <w:proofErr w:type="spellEnd"/>
      <w:r w:rsidRPr="00A952DD">
        <w:rPr>
          <w:rFonts w:ascii="Arial" w:eastAsia="Times New Roman" w:hAnsi="Arial" w:cs="Arial"/>
          <w:color w:val="414141"/>
          <w:sz w:val="24"/>
          <w:szCs w:val="24"/>
          <w:shd w:val="clear" w:color="auto" w:fill="FFFFFF"/>
          <w:lang w:eastAsia="en-GB"/>
        </w:rPr>
        <w:t xml:space="preserve"> or Kiyoko from “The Grasshopper and the Bell Cricket”</w:t>
      </w:r>
    </w:p>
    <w:p w:rsidR="00A952DD" w:rsidRPr="00A952DD" w:rsidRDefault="00A952DD" w:rsidP="00A952DD">
      <w:pPr>
        <w:spacing w:after="0" w:line="240" w:lineRule="auto"/>
        <w:rPr>
          <w:rFonts w:ascii="Arial" w:eastAsia="Times New Roman" w:hAnsi="Arial" w:cs="Arial"/>
          <w:color w:val="414141"/>
          <w:sz w:val="24"/>
          <w:szCs w:val="24"/>
          <w:shd w:val="clear" w:color="auto" w:fill="FFFFFF"/>
          <w:lang w:eastAsia="en-GB"/>
        </w:rPr>
      </w:pPr>
      <w:r w:rsidRPr="00A952DD">
        <w:rPr>
          <w:rFonts w:ascii="Arial" w:eastAsia="Times New Roman" w:hAnsi="Arial" w:cs="Arial"/>
          <w:color w:val="414141"/>
          <w:sz w:val="24"/>
          <w:szCs w:val="24"/>
          <w:shd w:val="clear" w:color="auto" w:fill="FFFFFF"/>
          <w:lang w:eastAsia="en-GB"/>
        </w:rPr>
        <w:t xml:space="preserve">The father or daughter from “The Explosion in the </w:t>
      </w:r>
      <w:proofErr w:type="spellStart"/>
      <w:r w:rsidRPr="00A952DD">
        <w:rPr>
          <w:rFonts w:ascii="Arial" w:eastAsia="Times New Roman" w:hAnsi="Arial" w:cs="Arial"/>
          <w:color w:val="414141"/>
          <w:sz w:val="24"/>
          <w:szCs w:val="24"/>
          <w:shd w:val="clear" w:color="auto" w:fill="FFFFFF"/>
          <w:lang w:eastAsia="en-GB"/>
        </w:rPr>
        <w:t>Parlor</w:t>
      </w:r>
      <w:proofErr w:type="spellEnd"/>
      <w:r w:rsidRPr="00A952DD">
        <w:rPr>
          <w:rFonts w:ascii="Arial" w:eastAsia="Times New Roman" w:hAnsi="Arial" w:cs="Arial"/>
          <w:color w:val="414141"/>
          <w:sz w:val="24"/>
          <w:szCs w:val="24"/>
          <w:shd w:val="clear" w:color="auto" w:fill="FFFFFF"/>
          <w:lang w:eastAsia="en-GB"/>
        </w:rPr>
        <w:t>”</w:t>
      </w:r>
    </w:p>
    <w:p w:rsidR="00A952DD" w:rsidRPr="00A952DD" w:rsidRDefault="00A952DD" w:rsidP="00A952DD">
      <w:pPr>
        <w:spacing w:after="0" w:line="240" w:lineRule="auto"/>
        <w:rPr>
          <w:rFonts w:ascii="Arial" w:eastAsia="Times New Roman" w:hAnsi="Arial" w:cs="Arial"/>
          <w:color w:val="414141"/>
          <w:sz w:val="24"/>
          <w:szCs w:val="24"/>
          <w:shd w:val="clear" w:color="auto" w:fill="FFFFFF"/>
          <w:lang w:eastAsia="en-GB"/>
        </w:rPr>
      </w:pPr>
      <w:r w:rsidRPr="00A952DD">
        <w:rPr>
          <w:rFonts w:ascii="Arial" w:eastAsia="Times New Roman" w:hAnsi="Arial" w:cs="Arial"/>
          <w:color w:val="414141"/>
          <w:sz w:val="24"/>
          <w:szCs w:val="24"/>
          <w:shd w:val="clear" w:color="auto" w:fill="FFFFFF"/>
          <w:lang w:eastAsia="en-GB"/>
        </w:rPr>
        <w:t>Malik or his wife from “Facing the Light”</w:t>
      </w:r>
    </w:p>
    <w:p w:rsidR="00A952DD" w:rsidRPr="00A952DD" w:rsidRDefault="00A952DD" w:rsidP="00A952DD">
      <w:pPr>
        <w:spacing w:after="0" w:line="240" w:lineRule="auto"/>
        <w:rPr>
          <w:rFonts w:ascii="Arial" w:eastAsia="Times New Roman" w:hAnsi="Arial" w:cs="Arial"/>
          <w:color w:val="414141"/>
          <w:sz w:val="24"/>
          <w:szCs w:val="24"/>
          <w:shd w:val="clear" w:color="auto" w:fill="FFFFFF"/>
          <w:lang w:eastAsia="en-GB"/>
        </w:rPr>
      </w:pPr>
      <w:r w:rsidRPr="00A952DD">
        <w:rPr>
          <w:rFonts w:ascii="Arial" w:eastAsia="Times New Roman" w:hAnsi="Arial" w:cs="Arial"/>
          <w:color w:val="414141"/>
          <w:sz w:val="24"/>
          <w:szCs w:val="24"/>
          <w:shd w:val="clear" w:color="auto" w:fill="FFFFFF"/>
          <w:lang w:eastAsia="en-GB"/>
        </w:rPr>
        <w:t xml:space="preserve">Ah Bah or one of his parents from “Ah </w:t>
      </w:r>
      <w:proofErr w:type="spellStart"/>
      <w:r w:rsidRPr="00A952DD">
        <w:rPr>
          <w:rFonts w:ascii="Arial" w:eastAsia="Times New Roman" w:hAnsi="Arial" w:cs="Arial"/>
          <w:color w:val="414141"/>
          <w:sz w:val="24"/>
          <w:szCs w:val="24"/>
          <w:shd w:val="clear" w:color="auto" w:fill="FFFFFF"/>
          <w:lang w:eastAsia="en-GB"/>
        </w:rPr>
        <w:t>Bah’s</w:t>
      </w:r>
      <w:proofErr w:type="spellEnd"/>
      <w:r w:rsidRPr="00A952DD">
        <w:rPr>
          <w:rFonts w:ascii="Arial" w:eastAsia="Times New Roman" w:hAnsi="Arial" w:cs="Arial"/>
          <w:color w:val="414141"/>
          <w:sz w:val="24"/>
          <w:szCs w:val="24"/>
          <w:shd w:val="clear" w:color="auto" w:fill="FFFFFF"/>
          <w:lang w:eastAsia="en-GB"/>
        </w:rPr>
        <w:t xml:space="preserve"> Money”</w:t>
      </w:r>
    </w:p>
    <w:p w:rsidR="00A952DD" w:rsidRPr="00A952DD" w:rsidRDefault="00A952DD" w:rsidP="00A952DD">
      <w:pPr>
        <w:spacing w:after="0" w:line="240" w:lineRule="auto"/>
        <w:rPr>
          <w:rFonts w:ascii="Arial" w:eastAsia="Times New Roman" w:hAnsi="Arial" w:cs="Arial"/>
          <w:color w:val="414141"/>
          <w:sz w:val="24"/>
          <w:szCs w:val="24"/>
          <w:shd w:val="clear" w:color="auto" w:fill="FFFFFF"/>
          <w:lang w:eastAsia="en-GB"/>
        </w:rPr>
      </w:pPr>
    </w:p>
    <w:p w:rsidR="0067101F" w:rsidRPr="0067101F" w:rsidRDefault="00A952DD" w:rsidP="00A952DD">
      <w:pPr>
        <w:spacing w:after="0" w:line="240" w:lineRule="auto"/>
        <w:rPr>
          <w:rFonts w:ascii="Times New Roman" w:eastAsia="Times New Roman" w:hAnsi="Times New Roman" w:cs="Times New Roman"/>
          <w:sz w:val="24"/>
          <w:szCs w:val="24"/>
          <w:lang w:eastAsia="en-GB"/>
        </w:rPr>
      </w:pPr>
      <w:r w:rsidRPr="00A952DD">
        <w:rPr>
          <w:rFonts w:ascii="Arial" w:eastAsia="Times New Roman" w:hAnsi="Arial" w:cs="Arial"/>
          <w:color w:val="414141"/>
          <w:sz w:val="24"/>
          <w:szCs w:val="24"/>
          <w:shd w:val="clear" w:color="auto" w:fill="FFFFFF"/>
          <w:lang w:eastAsia="en-GB"/>
        </w:rPr>
        <w:t>In your conclusion, broaden your observations to the larger world of ideas -- in this case, consider the artistic idea that both kinds of characterization are necessary in order for the conflict to have the right amount of impact.</w:t>
      </w:r>
      <w:r w:rsidR="0067101F" w:rsidRPr="0067101F">
        <w:rPr>
          <w:rFonts w:ascii="Arial" w:eastAsia="Times New Roman" w:hAnsi="Arial" w:cs="Arial"/>
          <w:color w:val="414141"/>
          <w:sz w:val="24"/>
          <w:szCs w:val="24"/>
          <w:shd w:val="clear" w:color="auto" w:fill="FFFFFF"/>
          <w:lang w:eastAsia="en-GB"/>
        </w:rPr>
        <w:t> </w:t>
      </w:r>
    </w:p>
    <w:p w:rsidR="00830910" w:rsidRDefault="00830910"/>
    <w:sectPr w:rsidR="00830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A9"/>
    <w:rsid w:val="00333554"/>
    <w:rsid w:val="004C3DCD"/>
    <w:rsid w:val="0067101F"/>
    <w:rsid w:val="00830910"/>
    <w:rsid w:val="008E62A9"/>
    <w:rsid w:val="00A9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ACBCD-4E95-442C-800E-5F3FD305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910"/>
    <w:rPr>
      <w:color w:val="0563C1" w:themeColor="hyperlink"/>
      <w:u w:val="single"/>
    </w:rPr>
  </w:style>
  <w:style w:type="paragraph" w:styleId="NormalWeb">
    <w:name w:val="Normal (Web)"/>
    <w:basedOn w:val="Normal"/>
    <w:uiPriority w:val="99"/>
    <w:semiHidden/>
    <w:unhideWhenUsed/>
    <w:rsid w:val="006710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2021-05-22T02:43:00Z</dcterms:created>
  <dcterms:modified xsi:type="dcterms:W3CDTF">2021-05-22T02:43:00Z</dcterms:modified>
</cp:coreProperties>
</file>